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35101" w14:textId="37AF42E7" w:rsidR="001A476F" w:rsidRDefault="001A476F">
      <w:pPr>
        <w:rPr>
          <w:rFonts w:ascii="Arial" w:hAnsi="Arial" w:cs="Arial"/>
          <w:sz w:val="72"/>
          <w:szCs w:val="72"/>
        </w:rPr>
      </w:pPr>
      <w:r>
        <w:rPr>
          <w:rFonts w:ascii="Arial" w:hAnsi="Arial" w:cs="Arial"/>
          <w:b/>
          <w:bCs/>
          <w:noProof/>
          <w:color w:val="FFFFFF" w:themeColor="background1"/>
          <w:sz w:val="96"/>
          <w:szCs w:val="96"/>
        </w:rPr>
        <w:drawing>
          <wp:anchor distT="0" distB="0" distL="114300" distR="114300" simplePos="0" relativeHeight="251658240" behindDoc="0" locked="0" layoutInCell="1" allowOverlap="1" wp14:anchorId="73AE2823" wp14:editId="674EA42F">
            <wp:simplePos x="0" y="0"/>
            <wp:positionH relativeFrom="column">
              <wp:posOffset>6861723</wp:posOffset>
            </wp:positionH>
            <wp:positionV relativeFrom="paragraph">
              <wp:posOffset>393065</wp:posOffset>
            </wp:positionV>
            <wp:extent cx="2449282" cy="904875"/>
            <wp:effectExtent l="0" t="0" r="8255" b="0"/>
            <wp:wrapNone/>
            <wp:docPr id="1214096696"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96696" name="Picture 1" descr="A black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0738" cy="905413"/>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FFFFFF" w:themeColor="background1"/>
          <w:sz w:val="96"/>
          <w:szCs w:val="96"/>
        </w:rPr>
        <mc:AlternateContent>
          <mc:Choice Requires="wps">
            <w:drawing>
              <wp:anchor distT="0" distB="0" distL="114300" distR="114300" simplePos="0" relativeHeight="251657215" behindDoc="1" locked="0" layoutInCell="1" allowOverlap="1" wp14:anchorId="00D2AB8A" wp14:editId="24457DD8">
                <wp:simplePos x="0" y="0"/>
                <wp:positionH relativeFrom="column">
                  <wp:posOffset>-962025</wp:posOffset>
                </wp:positionH>
                <wp:positionV relativeFrom="paragraph">
                  <wp:posOffset>-685800</wp:posOffset>
                </wp:positionV>
                <wp:extent cx="13773150" cy="7696200"/>
                <wp:effectExtent l="0" t="0" r="0" b="0"/>
                <wp:wrapNone/>
                <wp:docPr id="1965787031" name="Rectangle 2"/>
                <wp:cNvGraphicFramePr/>
                <a:graphic xmlns:a="http://schemas.openxmlformats.org/drawingml/2006/main">
                  <a:graphicData uri="http://schemas.microsoft.com/office/word/2010/wordprocessingShape">
                    <wps:wsp>
                      <wps:cNvSpPr/>
                      <wps:spPr>
                        <a:xfrm>
                          <a:off x="0" y="0"/>
                          <a:ext cx="13773150" cy="7696200"/>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B0726" id="Rectangle 2" o:spid="_x0000_s1026" style="position:absolute;margin-left:-75.75pt;margin-top:-54pt;width:1084.5pt;height:606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" fillcolor="#7030a0" stroked="f" strokeweight="1pt"/>
            </w:pict>
          </mc:Fallback>
        </mc:AlternateContent>
      </w:r>
    </w:p>
    <w:p w14:paraId="3D978EA7" w14:textId="37DB47E1" w:rsidR="001A476F" w:rsidRDefault="001A476F">
      <w:pPr>
        <w:rPr>
          <w:rFonts w:ascii="Arial" w:hAnsi="Arial" w:cs="Arial"/>
          <w:sz w:val="72"/>
          <w:szCs w:val="72"/>
        </w:rPr>
      </w:pPr>
      <w:r>
        <w:rPr>
          <w:rFonts w:ascii="Arial" w:hAnsi="Arial" w:cs="Arial"/>
          <w:sz w:val="72"/>
          <w:szCs w:val="72"/>
        </w:rPr>
        <w:br/>
      </w:r>
    </w:p>
    <w:p w14:paraId="01305367" w14:textId="683F06AA" w:rsidR="002B5122" w:rsidRPr="001A476F" w:rsidRDefault="001A476F">
      <w:pPr>
        <w:rPr>
          <w:rFonts w:ascii="Arial" w:hAnsi="Arial" w:cs="Arial"/>
          <w:b/>
          <w:bCs/>
          <w:color w:val="FFFFFF" w:themeColor="background1"/>
          <w:sz w:val="96"/>
          <w:szCs w:val="96"/>
        </w:rPr>
      </w:pPr>
      <w:r w:rsidRPr="001A476F">
        <w:rPr>
          <w:rFonts w:ascii="Arial" w:hAnsi="Arial" w:cs="Arial"/>
          <w:b/>
          <w:bCs/>
          <w:color w:val="FFFFFF" w:themeColor="background1"/>
          <w:sz w:val="96"/>
          <w:szCs w:val="96"/>
        </w:rPr>
        <w:t>Workforce Disability</w:t>
      </w:r>
    </w:p>
    <w:p w14:paraId="33C6D0BA" w14:textId="3E81D9CA" w:rsidR="001A476F" w:rsidRPr="001A476F" w:rsidRDefault="001A476F">
      <w:pPr>
        <w:rPr>
          <w:rFonts w:ascii="Arial" w:hAnsi="Arial" w:cs="Arial"/>
          <w:b/>
          <w:bCs/>
          <w:color w:val="FFFFFF" w:themeColor="background1"/>
          <w:sz w:val="96"/>
          <w:szCs w:val="96"/>
        </w:rPr>
      </w:pPr>
      <w:r w:rsidRPr="001A476F">
        <w:rPr>
          <w:rFonts w:ascii="Arial" w:hAnsi="Arial" w:cs="Arial"/>
          <w:b/>
          <w:bCs/>
          <w:color w:val="FFFFFF" w:themeColor="background1"/>
          <w:sz w:val="96"/>
          <w:szCs w:val="96"/>
        </w:rPr>
        <w:t>Equality Standard</w:t>
      </w:r>
    </w:p>
    <w:p w14:paraId="0662B6BE" w14:textId="77777777" w:rsidR="001A476F" w:rsidRPr="001A476F" w:rsidRDefault="001A476F">
      <w:pPr>
        <w:rPr>
          <w:rFonts w:ascii="Arial" w:hAnsi="Arial" w:cs="Arial"/>
          <w:color w:val="FFFFFF" w:themeColor="background1"/>
          <w:sz w:val="72"/>
          <w:szCs w:val="72"/>
        </w:rPr>
      </w:pPr>
    </w:p>
    <w:p w14:paraId="41231D34" w14:textId="77777777" w:rsidR="001A476F" w:rsidRDefault="001A476F">
      <w:pPr>
        <w:rPr>
          <w:rFonts w:ascii="Arial" w:hAnsi="Arial" w:cs="Arial"/>
          <w:color w:val="FFFFFF" w:themeColor="background1"/>
          <w:sz w:val="72"/>
          <w:szCs w:val="72"/>
        </w:rPr>
      </w:pPr>
      <w:r w:rsidRPr="001A476F">
        <w:rPr>
          <w:rFonts w:ascii="Arial" w:hAnsi="Arial" w:cs="Arial"/>
          <w:color w:val="FFFFFF" w:themeColor="background1"/>
          <w:sz w:val="72"/>
          <w:szCs w:val="72"/>
        </w:rPr>
        <w:t>2025/26 Outcomes and Action Plan</w:t>
      </w:r>
      <w:r>
        <w:rPr>
          <w:rFonts w:ascii="Arial" w:hAnsi="Arial" w:cs="Arial"/>
          <w:color w:val="FFFFFF" w:themeColor="background1"/>
          <w:sz w:val="72"/>
          <w:szCs w:val="72"/>
        </w:rPr>
        <w:br/>
      </w:r>
    </w:p>
    <w:p w14:paraId="29AACB6A" w14:textId="28B9F3A3" w:rsidR="001A476F" w:rsidRDefault="00C05F31">
      <w:pPr>
        <w:rPr>
          <w:rFonts w:ascii="Arial" w:hAnsi="Arial" w:cs="Arial"/>
          <w:color w:val="FFFFFF" w:themeColor="background1"/>
          <w:sz w:val="72"/>
          <w:szCs w:val="72"/>
        </w:rPr>
      </w:pPr>
      <w:r>
        <w:rPr>
          <w:rFonts w:ascii="Arial" w:hAnsi="Arial" w:cs="Arial"/>
          <w:b/>
          <w:bCs/>
          <w:noProof/>
          <w:color w:val="7030A0"/>
          <w:sz w:val="72"/>
          <w:szCs w:val="72"/>
          <w:lang w:val="en-US"/>
        </w:rPr>
        <w:lastRenderedPageBreak/>
        <w:drawing>
          <wp:anchor distT="0" distB="0" distL="114300" distR="114300" simplePos="0" relativeHeight="251665408" behindDoc="0" locked="0" layoutInCell="1" allowOverlap="1" wp14:anchorId="1F0466A2" wp14:editId="71C90505">
            <wp:simplePos x="0" y="0"/>
            <wp:positionH relativeFrom="column">
              <wp:posOffset>6669405</wp:posOffset>
            </wp:positionH>
            <wp:positionV relativeFrom="paragraph">
              <wp:posOffset>83185</wp:posOffset>
            </wp:positionV>
            <wp:extent cx="1731645" cy="682625"/>
            <wp:effectExtent l="0" t="0" r="1905" b="3175"/>
            <wp:wrapNone/>
            <wp:docPr id="14097300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1645" cy="682625"/>
                    </a:xfrm>
                    <a:prstGeom prst="rect">
                      <a:avLst/>
                    </a:prstGeom>
                    <a:noFill/>
                  </pic:spPr>
                </pic:pic>
              </a:graphicData>
            </a:graphic>
          </wp:anchor>
        </w:drawing>
      </w:r>
      <w:r>
        <w:rPr>
          <w:rFonts w:ascii="Arial" w:hAnsi="Arial" w:cs="Arial"/>
          <w:b/>
          <w:bCs/>
          <w:noProof/>
          <w:color w:val="7030A0"/>
          <w:sz w:val="72"/>
          <w:szCs w:val="72"/>
          <w:lang w:val="en-US"/>
        </w:rPr>
        <w:drawing>
          <wp:anchor distT="0" distB="0" distL="114300" distR="114300" simplePos="0" relativeHeight="251664384" behindDoc="0" locked="0" layoutInCell="1" allowOverlap="1" wp14:anchorId="413D8F64" wp14:editId="4EB43102">
            <wp:simplePos x="0" y="0"/>
            <wp:positionH relativeFrom="column">
              <wp:posOffset>8458200</wp:posOffset>
            </wp:positionH>
            <wp:positionV relativeFrom="paragraph">
              <wp:posOffset>40640</wp:posOffset>
            </wp:positionV>
            <wp:extent cx="939165" cy="725170"/>
            <wp:effectExtent l="0" t="0" r="0" b="0"/>
            <wp:wrapNone/>
            <wp:docPr id="18811628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165" cy="725170"/>
                    </a:xfrm>
                    <a:prstGeom prst="rect">
                      <a:avLst/>
                    </a:prstGeom>
                    <a:noFill/>
                  </pic:spPr>
                </pic:pic>
              </a:graphicData>
            </a:graphic>
          </wp:anchor>
        </w:drawing>
      </w:r>
      <w:r w:rsidR="001A476F" w:rsidRPr="001A476F">
        <w:rPr>
          <w:rFonts w:ascii="Arial" w:hAnsi="Arial" w:cs="Arial"/>
          <w:b/>
          <w:bCs/>
          <w:color w:val="7030A0"/>
          <w:sz w:val="72"/>
          <w:szCs w:val="72"/>
          <w:lang w:val="en-US"/>
        </w:rPr>
        <w:t>Introduction</w:t>
      </w:r>
    </w:p>
    <w:p w14:paraId="382FE088" w14:textId="7417CCD6" w:rsidR="001A476F" w:rsidRDefault="001A476F" w:rsidP="001A476F">
      <w:pPr>
        <w:pStyle w:val="NormalWeb"/>
        <w:spacing w:before="0" w:beforeAutospacing="0" w:after="0" w:afterAutospacing="0"/>
      </w:pPr>
      <w:r>
        <w:rPr>
          <w:rFonts w:ascii="Arial" w:eastAsia="+mn-ea" w:hAnsi="Arial" w:cs="Arial"/>
          <w:b/>
          <w:bCs/>
          <w:color w:val="000000"/>
          <w:kern w:val="24"/>
          <w:sz w:val="32"/>
          <w:szCs w:val="32"/>
        </w:rPr>
        <w:t xml:space="preserve">The </w:t>
      </w:r>
      <w:r>
        <w:rPr>
          <w:rFonts w:ascii="Arial" w:eastAsia="+mn-ea" w:hAnsi="Arial" w:cs="Arial"/>
          <w:b/>
          <w:bCs/>
          <w:color w:val="000000"/>
          <w:kern w:val="24"/>
          <w:sz w:val="32"/>
          <w:szCs w:val="32"/>
        </w:rPr>
        <w:t>Development of</w:t>
      </w:r>
      <w:r>
        <w:rPr>
          <w:rFonts w:ascii="Arial" w:eastAsia="+mn-ea" w:hAnsi="Arial" w:cs="Arial"/>
          <w:b/>
          <w:bCs/>
          <w:color w:val="000000"/>
          <w:kern w:val="24"/>
          <w:sz w:val="32"/>
          <w:szCs w:val="32"/>
        </w:rPr>
        <w:t xml:space="preserve"> the Action Plan </w:t>
      </w:r>
    </w:p>
    <w:p w14:paraId="706F4589" w14:textId="0D91E2D7" w:rsidR="001A476F" w:rsidRDefault="001A476F" w:rsidP="001A476F">
      <w:pPr>
        <w:pStyle w:val="NormalWeb"/>
        <w:spacing w:before="0" w:beforeAutospacing="0" w:after="0" w:afterAutospacing="0"/>
        <w:rPr>
          <w:rFonts w:ascii="Arial" w:eastAsia="+mn-ea" w:hAnsi="Arial" w:cs="Arial"/>
          <w:color w:val="000000"/>
          <w:kern w:val="24"/>
          <w:sz w:val="32"/>
          <w:szCs w:val="32"/>
        </w:rPr>
      </w:pPr>
    </w:p>
    <w:p w14:paraId="1FC58B23" w14:textId="7944C70F" w:rsidR="001A476F" w:rsidRDefault="001A476F" w:rsidP="001A476F">
      <w:pPr>
        <w:pStyle w:val="NormalWeb"/>
        <w:spacing w:before="0" w:beforeAutospacing="0" w:after="0" w:afterAutospacing="0"/>
        <w:rPr>
          <w:rFonts w:ascii="Arial" w:eastAsia="+mn-ea" w:hAnsi="Arial" w:cs="Arial"/>
          <w:color w:val="000000"/>
          <w:kern w:val="24"/>
          <w:sz w:val="32"/>
          <w:szCs w:val="32"/>
        </w:rPr>
      </w:pPr>
      <w:r>
        <w:rPr>
          <w:rFonts w:ascii="Arial" w:eastAsia="+mn-ea" w:hAnsi="Arial" w:cs="Arial"/>
          <w:color w:val="000000"/>
          <w:kern w:val="24"/>
          <w:sz w:val="32"/>
          <w:szCs w:val="32"/>
        </w:rPr>
        <w:t xml:space="preserve">The following action plan has been developed with input from HR Business Partners, Organisation Development Team, Workforce Systems and Analytics, the Inclusion Group, and in collaboration with our WhitAbility (disabled staff network). The action plan is also informed by concerns from the Freedom to Speak Up Guardian report and those highlighted to the inclusion team directly. </w:t>
      </w:r>
      <w:r>
        <w:rPr>
          <w:rFonts w:ascii="Arial" w:eastAsia="+mn-ea" w:hAnsi="Arial" w:cs="Arial"/>
          <w:color w:val="000000"/>
          <w:kern w:val="24"/>
          <w:sz w:val="32"/>
          <w:szCs w:val="32"/>
        </w:rPr>
        <w:br/>
        <w:t xml:space="preserve">It has been presented and agreed upon at the </w:t>
      </w:r>
      <w:r>
        <w:rPr>
          <w:rFonts w:ascii="Arial" w:eastAsia="+mn-ea" w:hAnsi="Arial" w:cs="Arial"/>
          <w:color w:val="000000"/>
          <w:kern w:val="24"/>
          <w:sz w:val="32"/>
          <w:szCs w:val="32"/>
        </w:rPr>
        <w:t>Trust Executive</w:t>
      </w:r>
      <w:r>
        <w:rPr>
          <w:rFonts w:ascii="Arial" w:eastAsia="+mn-ea" w:hAnsi="Arial" w:cs="Arial"/>
          <w:color w:val="000000"/>
          <w:kern w:val="24"/>
          <w:sz w:val="32"/>
          <w:szCs w:val="32"/>
        </w:rPr>
        <w:t xml:space="preserve"> Management and Trust Management meetings. All the stakeholders will make contributions to the delivery of the action plan. As a live document, progress will be monitored quarterly, and the action plan will be updated accordingly. </w:t>
      </w:r>
    </w:p>
    <w:p w14:paraId="582E6069" w14:textId="1A716BC9" w:rsidR="001A476F" w:rsidRDefault="001A476F" w:rsidP="001A476F">
      <w:pPr>
        <w:pStyle w:val="NormalWeb"/>
        <w:spacing w:before="0" w:beforeAutospacing="0" w:after="0" w:afterAutospacing="0"/>
        <w:rPr>
          <w:rFonts w:ascii="Arial" w:eastAsia="+mn-ea" w:hAnsi="Arial" w:cs="Arial"/>
          <w:color w:val="000000"/>
          <w:kern w:val="24"/>
          <w:sz w:val="32"/>
          <w:szCs w:val="32"/>
        </w:rPr>
      </w:pPr>
    </w:p>
    <w:p w14:paraId="50B82C8D" w14:textId="11302636" w:rsidR="001A476F" w:rsidRDefault="001A476F" w:rsidP="001A476F">
      <w:pPr>
        <w:pStyle w:val="NormalWeb"/>
        <w:spacing w:before="0" w:beforeAutospacing="0" w:after="0" w:afterAutospacing="0"/>
      </w:pPr>
      <w:r>
        <w:rPr>
          <w:rFonts w:ascii="Arial" w:eastAsia="+mn-ea" w:hAnsi="Arial" w:cs="Arial"/>
          <w:b/>
          <w:bCs/>
          <w:color w:val="000000"/>
          <w:kern w:val="24"/>
          <w:sz w:val="28"/>
          <w:szCs w:val="28"/>
        </w:rPr>
        <w:t xml:space="preserve">The Vison statement communicates a shared understanding of the culture we wish to achieve. It has informed our goals and strategy for pursing them. </w:t>
      </w:r>
    </w:p>
    <w:p w14:paraId="4DDF007E" w14:textId="6F533FFD" w:rsidR="001A476F" w:rsidRDefault="001A476F" w:rsidP="001A476F">
      <w:pPr>
        <w:pStyle w:val="NormalWeb"/>
        <w:spacing w:before="0" w:beforeAutospacing="0" w:after="0" w:afterAutospacing="0"/>
      </w:pPr>
      <w:r>
        <w:rPr>
          <w:noProof/>
        </w:rPr>
        <mc:AlternateContent>
          <mc:Choice Requires="wps">
            <w:drawing>
              <wp:anchor distT="0" distB="0" distL="114300" distR="114300" simplePos="0" relativeHeight="251662336" behindDoc="0" locked="0" layoutInCell="1" allowOverlap="1" wp14:anchorId="27260E41" wp14:editId="212EE5F8">
                <wp:simplePos x="0" y="0"/>
                <wp:positionH relativeFrom="column">
                  <wp:posOffset>38100</wp:posOffset>
                </wp:positionH>
                <wp:positionV relativeFrom="paragraph">
                  <wp:posOffset>151130</wp:posOffset>
                </wp:positionV>
                <wp:extent cx="8143875" cy="2803332"/>
                <wp:effectExtent l="0" t="0" r="9525" b="0"/>
                <wp:wrapNone/>
                <wp:docPr id="310431682" name="object 3"/>
                <wp:cNvGraphicFramePr xmlns:a="http://schemas.openxmlformats.org/drawingml/2006/main"/>
                <a:graphic xmlns:a="http://schemas.openxmlformats.org/drawingml/2006/main">
                  <a:graphicData uri="http://schemas.microsoft.com/office/word/2010/wordprocessingShape">
                    <wps:wsp>
                      <wps:cNvSpPr txBox="1"/>
                      <wps:spPr>
                        <a:xfrm>
                          <a:off x="0" y="0"/>
                          <a:ext cx="8143875" cy="2803332"/>
                        </a:xfrm>
                        <a:prstGeom prst="rect">
                          <a:avLst/>
                        </a:prstGeom>
                        <a:solidFill>
                          <a:srgbClr val="7030A0">
                            <a:alpha val="10196"/>
                          </a:srgbClr>
                        </a:solidFill>
                      </wps:spPr>
                      <wps:txbx>
                        <w:txbxContent>
                          <w:p w14:paraId="2CF8AC53" w14:textId="77777777" w:rsidR="001A476F" w:rsidRDefault="001A476F" w:rsidP="001A476F">
                            <w:pPr>
                              <w:spacing w:before="52" w:line="360" w:lineRule="exact"/>
                              <w:ind w:left="14" w:right="14"/>
                              <w:rPr>
                                <w:rFonts w:ascii="Arial" w:hAnsi="Arial" w:cs="Arial"/>
                                <w:color w:val="000000" w:themeColor="text1"/>
                                <w:kern w:val="24"/>
                                <w:sz w:val="32"/>
                                <w:szCs w:val="32"/>
                                <w14:ligatures w14:val="none"/>
                              </w:rPr>
                            </w:pPr>
                            <w:r>
                              <w:rPr>
                                <w:rFonts w:ascii="Arial" w:hAnsi="Arial" w:cs="Arial"/>
                                <w:color w:val="000000" w:themeColor="text1"/>
                                <w:kern w:val="24"/>
                                <w:sz w:val="32"/>
                                <w:szCs w:val="32"/>
                              </w:rPr>
                              <w:t xml:space="preserve">A place you want to come to, a place that’s fruitful and abundant with joy and laughter. It’s a safe and warm place that values and appreciates everyone’s difference. </w:t>
                            </w:r>
                          </w:p>
                          <w:p w14:paraId="5AF7C5FD" w14:textId="77777777" w:rsidR="001A476F" w:rsidRDefault="001A476F" w:rsidP="001A476F">
                            <w:pPr>
                              <w:spacing w:before="52" w:line="360" w:lineRule="exact"/>
                              <w:ind w:left="14" w:right="14"/>
                              <w:rPr>
                                <w:rFonts w:ascii="Arial" w:hAnsi="Arial" w:cs="Arial"/>
                                <w:color w:val="000000" w:themeColor="text1"/>
                                <w:kern w:val="24"/>
                                <w:sz w:val="32"/>
                                <w:szCs w:val="32"/>
                              </w:rPr>
                            </w:pPr>
                            <w:r>
                              <w:rPr>
                                <w:rFonts w:ascii="Arial" w:hAnsi="Arial" w:cs="Arial"/>
                                <w:color w:val="000000" w:themeColor="text1"/>
                                <w:kern w:val="24"/>
                                <w:sz w:val="32"/>
                                <w:szCs w:val="32"/>
                              </w:rPr>
                              <w:t> </w:t>
                            </w:r>
                          </w:p>
                          <w:p w14:paraId="6E7372F1" w14:textId="77777777" w:rsidR="001A476F" w:rsidRDefault="001A476F" w:rsidP="001A476F">
                            <w:pPr>
                              <w:spacing w:before="52" w:line="360" w:lineRule="exact"/>
                              <w:ind w:left="14" w:right="14"/>
                              <w:rPr>
                                <w:rFonts w:ascii="Arial" w:hAnsi="Arial" w:cs="Arial"/>
                                <w:color w:val="000000" w:themeColor="text1"/>
                                <w:kern w:val="24"/>
                                <w:sz w:val="32"/>
                                <w:szCs w:val="32"/>
                              </w:rPr>
                            </w:pPr>
                            <w:r>
                              <w:rPr>
                                <w:rFonts w:ascii="Arial" w:hAnsi="Arial" w:cs="Arial"/>
                                <w:color w:val="000000" w:themeColor="text1"/>
                                <w:kern w:val="24"/>
                                <w:sz w:val="32"/>
                                <w:szCs w:val="32"/>
                              </w:rPr>
                              <w:t>All staff, managers and leaders enable, empower and encourage colleagues, regardless of background to be their best and to give of their best. It’s a place where we celebrate together the wonderful nature of our diversity and work together to deliver on our ambition of high-quality patient care for the people in our locality and beyond.</w:t>
                            </w:r>
                          </w:p>
                          <w:p w14:paraId="5E0D874D" w14:textId="77777777" w:rsidR="001A476F" w:rsidRDefault="001A476F" w:rsidP="001A476F">
                            <w:pPr>
                              <w:spacing w:before="52" w:line="360" w:lineRule="exact"/>
                              <w:ind w:left="14" w:right="14"/>
                              <w:rPr>
                                <w:rFonts w:ascii="Arial" w:hAnsi="Arial" w:cs="Arial"/>
                                <w:b/>
                                <w:bCs/>
                                <w:i/>
                                <w:iCs/>
                                <w:color w:val="000000" w:themeColor="text1"/>
                                <w:spacing w:val="-3"/>
                                <w:kern w:val="24"/>
                                <w:sz w:val="32"/>
                                <w:szCs w:val="32"/>
                              </w:rPr>
                            </w:pPr>
                            <w:r>
                              <w:rPr>
                                <w:rFonts w:ascii="Arial" w:hAnsi="Arial" w:cs="Arial"/>
                                <w:b/>
                                <w:bCs/>
                                <w:i/>
                                <w:iCs/>
                                <w:color w:val="000000" w:themeColor="text1"/>
                                <w:spacing w:val="-3"/>
                                <w:kern w:val="24"/>
                                <w:sz w:val="32"/>
                                <w:szCs w:val="32"/>
                              </w:rPr>
                              <w:t>Vision Statement developed by Staff Network Members &amp; Staff.</w:t>
                            </w:r>
                          </w:p>
                          <w:p w14:paraId="480C89A3" w14:textId="2AFD1E6D" w:rsidR="001A476F" w:rsidRDefault="001A476F" w:rsidP="001A476F">
                            <w:pPr>
                              <w:spacing w:before="52" w:line="360" w:lineRule="exact"/>
                              <w:ind w:left="14" w:right="14"/>
                              <w:rPr>
                                <w:rFonts w:ascii="Arial" w:hAnsi="Arial" w:cs="Arial"/>
                                <w:b/>
                                <w:bCs/>
                                <w:i/>
                                <w:iCs/>
                                <w:color w:val="000000" w:themeColor="text1"/>
                                <w:spacing w:val="-3"/>
                                <w:kern w:val="24"/>
                                <w:sz w:val="32"/>
                                <w:szCs w:val="32"/>
                              </w:rPr>
                            </w:pPr>
                            <w:r>
                              <w:rPr>
                                <w:rFonts w:ascii="Arial" w:hAnsi="Arial" w:cs="Arial"/>
                                <w:b/>
                                <w:bCs/>
                                <w:i/>
                                <w:iCs/>
                                <w:color w:val="000000" w:themeColor="text1"/>
                                <w:spacing w:val="-3"/>
                                <w:kern w:val="24"/>
                                <w:sz w:val="32"/>
                                <w:szCs w:val="32"/>
                              </w:rPr>
                              <w:t xml:space="preserve">Whittington </w:t>
                            </w:r>
                            <w:r>
                              <w:rPr>
                                <w:rFonts w:ascii="Arial" w:hAnsi="Arial" w:cs="Arial"/>
                                <w:b/>
                                <w:bCs/>
                                <w:i/>
                                <w:iCs/>
                                <w:color w:val="000000" w:themeColor="text1"/>
                                <w:spacing w:val="-3"/>
                                <w:kern w:val="24"/>
                                <w:sz w:val="32"/>
                                <w:szCs w:val="32"/>
                              </w:rPr>
                              <w:t>Health NHS</w:t>
                            </w:r>
                            <w:r>
                              <w:rPr>
                                <w:rFonts w:ascii="Arial" w:hAnsi="Arial" w:cs="Arial"/>
                                <w:b/>
                                <w:bCs/>
                                <w:i/>
                                <w:iCs/>
                                <w:color w:val="000000" w:themeColor="text1"/>
                                <w:spacing w:val="-3"/>
                                <w:kern w:val="24"/>
                                <w:sz w:val="32"/>
                                <w:szCs w:val="32"/>
                              </w:rPr>
                              <w:t xml:space="preserve"> Trust</w:t>
                            </w:r>
                          </w:p>
                        </w:txbxContent>
                      </wps:txbx>
                      <wps:bodyPr vert="horz" wrap="square" lIns="0" tIns="33020" rIns="0" bIns="0" rtlCol="0">
                        <a:spAutoFit/>
                      </wps:bodyPr>
                    </wps:wsp>
                  </a:graphicData>
                </a:graphic>
                <wp14:sizeRelH relativeFrom="margin">
                  <wp14:pctWidth>0</wp14:pctWidth>
                </wp14:sizeRelH>
              </wp:anchor>
            </w:drawing>
          </mc:Choice>
          <mc:Fallback>
            <w:pict>
              <v:shapetype w14:anchorId="27260E41" id="_x0000_t202" coordsize="21600,21600" o:spt="202" path="m,l,21600r21600,l21600,xe">
                <v:stroke joinstyle="miter"/>
                <v:path gradientshapeok="t" o:connecttype="rect"/>
              </v:shapetype>
              <v:shape id="object 3" o:spid="_x0000_s1026" type="#_x0000_t202" style="position:absolute;margin-left:3pt;margin-top:11.9pt;width:641.25pt;height:22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" fillcolor="#7030a0" stroked="f">
                <v:fill opacity="6682f"/>
                <v:textbox style="mso-fit-shape-to-text:t" inset="0,2.6pt,0,0">
                  <w:txbxContent>
                    <w:p w14:paraId="2CF8AC53" w14:textId="77777777" w:rsidR="001A476F" w:rsidRDefault="001A476F" w:rsidP="001A476F">
                      <w:pPr>
                        <w:spacing w:before="52" w:line="360" w:lineRule="exact"/>
                        <w:ind w:left="14" w:right="14"/>
                        <w:rPr>
                          <w:rFonts w:ascii="Arial" w:hAnsi="Arial" w:cs="Arial"/>
                          <w:color w:val="000000" w:themeColor="text1"/>
                          <w:kern w:val="24"/>
                          <w:sz w:val="32"/>
                          <w:szCs w:val="32"/>
                          <w14:ligatures w14:val="none"/>
                        </w:rPr>
                      </w:pPr>
                      <w:r>
                        <w:rPr>
                          <w:rFonts w:ascii="Arial" w:hAnsi="Arial" w:cs="Arial"/>
                          <w:color w:val="000000" w:themeColor="text1"/>
                          <w:kern w:val="24"/>
                          <w:sz w:val="32"/>
                          <w:szCs w:val="32"/>
                        </w:rPr>
                        <w:t xml:space="preserve">A place you want to come to, a place that’s fruitful and abundant with joy and laughter. It’s a safe and warm place that values and appreciates everyone’s difference. </w:t>
                      </w:r>
                    </w:p>
                    <w:p w14:paraId="5AF7C5FD" w14:textId="77777777" w:rsidR="001A476F" w:rsidRDefault="001A476F" w:rsidP="001A476F">
                      <w:pPr>
                        <w:spacing w:before="52" w:line="360" w:lineRule="exact"/>
                        <w:ind w:left="14" w:right="14"/>
                        <w:rPr>
                          <w:rFonts w:ascii="Arial" w:hAnsi="Arial" w:cs="Arial"/>
                          <w:color w:val="000000" w:themeColor="text1"/>
                          <w:kern w:val="24"/>
                          <w:sz w:val="32"/>
                          <w:szCs w:val="32"/>
                        </w:rPr>
                      </w:pPr>
                      <w:r>
                        <w:rPr>
                          <w:rFonts w:ascii="Arial" w:hAnsi="Arial" w:cs="Arial"/>
                          <w:color w:val="000000" w:themeColor="text1"/>
                          <w:kern w:val="24"/>
                          <w:sz w:val="32"/>
                          <w:szCs w:val="32"/>
                        </w:rPr>
                        <w:t> </w:t>
                      </w:r>
                    </w:p>
                    <w:p w14:paraId="6E7372F1" w14:textId="77777777" w:rsidR="001A476F" w:rsidRDefault="001A476F" w:rsidP="001A476F">
                      <w:pPr>
                        <w:spacing w:before="52" w:line="360" w:lineRule="exact"/>
                        <w:ind w:left="14" w:right="14"/>
                        <w:rPr>
                          <w:rFonts w:ascii="Arial" w:hAnsi="Arial" w:cs="Arial"/>
                          <w:color w:val="000000" w:themeColor="text1"/>
                          <w:kern w:val="24"/>
                          <w:sz w:val="32"/>
                          <w:szCs w:val="32"/>
                        </w:rPr>
                      </w:pPr>
                      <w:r>
                        <w:rPr>
                          <w:rFonts w:ascii="Arial" w:hAnsi="Arial" w:cs="Arial"/>
                          <w:color w:val="000000" w:themeColor="text1"/>
                          <w:kern w:val="24"/>
                          <w:sz w:val="32"/>
                          <w:szCs w:val="32"/>
                        </w:rPr>
                        <w:t>All staff, managers and leaders enable, empower and encourage colleagues, regardless of background to be their best and to give of their best. It’s a place where we celebrate together the wonderful nature of our diversity and work together to deliver on our ambition of high-quality patient care for the people in our locality and beyond.</w:t>
                      </w:r>
                    </w:p>
                    <w:p w14:paraId="5E0D874D" w14:textId="77777777" w:rsidR="001A476F" w:rsidRDefault="001A476F" w:rsidP="001A476F">
                      <w:pPr>
                        <w:spacing w:before="52" w:line="360" w:lineRule="exact"/>
                        <w:ind w:left="14" w:right="14"/>
                        <w:rPr>
                          <w:rFonts w:ascii="Arial" w:hAnsi="Arial" w:cs="Arial"/>
                          <w:b/>
                          <w:bCs/>
                          <w:i/>
                          <w:iCs/>
                          <w:color w:val="000000" w:themeColor="text1"/>
                          <w:spacing w:val="-3"/>
                          <w:kern w:val="24"/>
                          <w:sz w:val="32"/>
                          <w:szCs w:val="32"/>
                        </w:rPr>
                      </w:pPr>
                      <w:r>
                        <w:rPr>
                          <w:rFonts w:ascii="Arial" w:hAnsi="Arial" w:cs="Arial"/>
                          <w:b/>
                          <w:bCs/>
                          <w:i/>
                          <w:iCs/>
                          <w:color w:val="000000" w:themeColor="text1"/>
                          <w:spacing w:val="-3"/>
                          <w:kern w:val="24"/>
                          <w:sz w:val="32"/>
                          <w:szCs w:val="32"/>
                        </w:rPr>
                        <w:t>Vision Statement developed by Staff Network Members &amp; Staff.</w:t>
                      </w:r>
                    </w:p>
                    <w:p w14:paraId="480C89A3" w14:textId="2AFD1E6D" w:rsidR="001A476F" w:rsidRDefault="001A476F" w:rsidP="001A476F">
                      <w:pPr>
                        <w:spacing w:before="52" w:line="360" w:lineRule="exact"/>
                        <w:ind w:left="14" w:right="14"/>
                        <w:rPr>
                          <w:rFonts w:ascii="Arial" w:hAnsi="Arial" w:cs="Arial"/>
                          <w:b/>
                          <w:bCs/>
                          <w:i/>
                          <w:iCs/>
                          <w:color w:val="000000" w:themeColor="text1"/>
                          <w:spacing w:val="-3"/>
                          <w:kern w:val="24"/>
                          <w:sz w:val="32"/>
                          <w:szCs w:val="32"/>
                        </w:rPr>
                      </w:pPr>
                      <w:r>
                        <w:rPr>
                          <w:rFonts w:ascii="Arial" w:hAnsi="Arial" w:cs="Arial"/>
                          <w:b/>
                          <w:bCs/>
                          <w:i/>
                          <w:iCs/>
                          <w:color w:val="000000" w:themeColor="text1"/>
                          <w:spacing w:val="-3"/>
                          <w:kern w:val="24"/>
                          <w:sz w:val="32"/>
                          <w:szCs w:val="32"/>
                        </w:rPr>
                        <w:t xml:space="preserve">Whittington </w:t>
                      </w:r>
                      <w:r>
                        <w:rPr>
                          <w:rFonts w:ascii="Arial" w:hAnsi="Arial" w:cs="Arial"/>
                          <w:b/>
                          <w:bCs/>
                          <w:i/>
                          <w:iCs/>
                          <w:color w:val="000000" w:themeColor="text1"/>
                          <w:spacing w:val="-3"/>
                          <w:kern w:val="24"/>
                          <w:sz w:val="32"/>
                          <w:szCs w:val="32"/>
                        </w:rPr>
                        <w:t>Health NHS</w:t>
                      </w:r>
                      <w:r>
                        <w:rPr>
                          <w:rFonts w:ascii="Arial" w:hAnsi="Arial" w:cs="Arial"/>
                          <w:b/>
                          <w:bCs/>
                          <w:i/>
                          <w:iCs/>
                          <w:color w:val="000000" w:themeColor="text1"/>
                          <w:spacing w:val="-3"/>
                          <w:kern w:val="24"/>
                          <w:sz w:val="32"/>
                          <w:szCs w:val="32"/>
                        </w:rPr>
                        <w:t xml:space="preserve"> Trust</w:t>
                      </w:r>
                    </w:p>
                  </w:txbxContent>
                </v:textbox>
              </v:shape>
            </w:pict>
          </mc:Fallback>
        </mc:AlternateContent>
      </w:r>
    </w:p>
    <w:p w14:paraId="37560938" w14:textId="30D7CB75" w:rsidR="001A476F" w:rsidRDefault="001A476F" w:rsidP="001A476F">
      <w:pPr>
        <w:pStyle w:val="NormalWeb"/>
        <w:spacing w:before="0" w:beforeAutospacing="0" w:after="0" w:afterAutospacing="0"/>
      </w:pPr>
    </w:p>
    <w:p w14:paraId="51CC80F1" w14:textId="67CABA01" w:rsidR="001A476F" w:rsidRPr="001A476F" w:rsidRDefault="001A476F">
      <w:pPr>
        <w:rPr>
          <w:rFonts w:ascii="Arial" w:hAnsi="Arial" w:cs="Arial"/>
          <w:color w:val="FFFFFF" w:themeColor="background1"/>
          <w:sz w:val="72"/>
          <w:szCs w:val="72"/>
        </w:rPr>
      </w:pPr>
      <w:r w:rsidRPr="001A476F">
        <w:rPr>
          <w:rFonts w:ascii="Arial" w:hAnsi="Arial" w:cs="Arial"/>
          <w:color w:val="FFFFFF" w:themeColor="background1"/>
          <w:sz w:val="72"/>
          <w:szCs w:val="72"/>
        </w:rPr>
        <w:drawing>
          <wp:anchor distT="0" distB="0" distL="114300" distR="114300" simplePos="0" relativeHeight="251663360" behindDoc="0" locked="0" layoutInCell="1" allowOverlap="1" wp14:anchorId="42D5A496" wp14:editId="4747D5FD">
            <wp:simplePos x="0" y="0"/>
            <wp:positionH relativeFrom="column">
              <wp:posOffset>8315325</wp:posOffset>
            </wp:positionH>
            <wp:positionV relativeFrom="paragraph">
              <wp:posOffset>143510</wp:posOffset>
            </wp:positionV>
            <wp:extent cx="952500" cy="1790700"/>
            <wp:effectExtent l="0" t="0" r="0" b="0"/>
            <wp:wrapNone/>
            <wp:docPr id="3" name="Picture 2" descr="Whittington Health logo with a black cat">
              <a:extLst xmlns:a="http://schemas.openxmlformats.org/drawingml/2006/main">
                <a:ext uri="{FF2B5EF4-FFF2-40B4-BE49-F238E27FC236}">
                  <a16:creationId xmlns:a16="http://schemas.microsoft.com/office/drawing/2014/main" id="{6302CB1F-2218-FC10-4956-F078E1A454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Whittington Health logo with a black cat">
                      <a:extLst>
                        <a:ext uri="{FF2B5EF4-FFF2-40B4-BE49-F238E27FC236}">
                          <a16:creationId xmlns:a16="http://schemas.microsoft.com/office/drawing/2014/main" id="{6302CB1F-2218-FC10-4956-F078E1A45432}"/>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52500" cy="1790700"/>
                    </a:xfrm>
                    <a:prstGeom prst="rect">
                      <a:avLst/>
                    </a:prstGeom>
                  </pic:spPr>
                </pic:pic>
              </a:graphicData>
            </a:graphic>
            <wp14:sizeRelH relativeFrom="margin">
              <wp14:pctWidth>0</wp14:pctWidth>
            </wp14:sizeRelH>
            <wp14:sizeRelV relativeFrom="margin">
              <wp14:pctHeight>0</wp14:pctHeight>
            </wp14:sizeRelV>
          </wp:anchor>
        </w:drawing>
      </w:r>
      <w:r w:rsidRPr="001A476F">
        <w:rPr>
          <w:rFonts w:ascii="Arial" w:hAnsi="Arial" w:cs="Arial"/>
          <w:color w:val="FFFFFF" w:themeColor="background1"/>
          <w:sz w:val="72"/>
          <w:szCs w:val="72"/>
        </w:rPr>
        <w:br w:type="page"/>
      </w:r>
    </w:p>
    <w:p w14:paraId="3039B364" w14:textId="36F131FF" w:rsidR="00C05F31" w:rsidRDefault="00C05F31" w:rsidP="00C05F31">
      <w:pPr>
        <w:ind w:left="-426"/>
        <w:rPr>
          <w:rFonts w:ascii="Arial" w:hAnsi="Arial" w:cs="Arial"/>
          <w:color w:val="FFFFFF" w:themeColor="background1"/>
          <w:sz w:val="72"/>
          <w:szCs w:val="72"/>
        </w:rPr>
      </w:pPr>
      <w:r>
        <w:rPr>
          <w:rFonts w:ascii="Arial" w:hAnsi="Arial" w:cs="Arial"/>
          <w:noProof/>
          <w:color w:val="FFFFFF" w:themeColor="background1"/>
          <w:sz w:val="72"/>
          <w:szCs w:val="72"/>
        </w:rPr>
        <w:lastRenderedPageBreak/>
        <w:drawing>
          <wp:anchor distT="0" distB="0" distL="114300" distR="114300" simplePos="0" relativeHeight="251666432" behindDoc="0" locked="0" layoutInCell="1" allowOverlap="1" wp14:anchorId="0DAC92A2" wp14:editId="11462DFB">
            <wp:simplePos x="0" y="0"/>
            <wp:positionH relativeFrom="column">
              <wp:posOffset>-704850</wp:posOffset>
            </wp:positionH>
            <wp:positionV relativeFrom="paragraph">
              <wp:posOffset>-311785</wp:posOffset>
            </wp:positionV>
            <wp:extent cx="10146835" cy="6972300"/>
            <wp:effectExtent l="0" t="0" r="6985" b="0"/>
            <wp:wrapNone/>
            <wp:docPr id="5998400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46835" cy="6972300"/>
                    </a:xfrm>
                    <a:prstGeom prst="rect">
                      <a:avLst/>
                    </a:prstGeom>
                    <a:noFill/>
                  </pic:spPr>
                </pic:pic>
              </a:graphicData>
            </a:graphic>
            <wp14:sizeRelH relativeFrom="margin">
              <wp14:pctWidth>0</wp14:pctWidth>
            </wp14:sizeRelH>
            <wp14:sizeRelV relativeFrom="margin">
              <wp14:pctHeight>0</wp14:pctHeight>
            </wp14:sizeRelV>
          </wp:anchor>
        </w:drawing>
      </w:r>
      <w:r w:rsidR="001A476F">
        <w:rPr>
          <w:rFonts w:ascii="Arial" w:hAnsi="Arial" w:cs="Arial"/>
          <w:color w:val="FFFFFF" w:themeColor="background1"/>
          <w:sz w:val="72"/>
          <w:szCs w:val="72"/>
        </w:rPr>
        <w:t>In</w:t>
      </w:r>
    </w:p>
    <w:p w14:paraId="15637A98" w14:textId="489E9ACC" w:rsidR="00C05F31" w:rsidRDefault="00C05F31">
      <w:pPr>
        <w:rPr>
          <w:rFonts w:ascii="Arial" w:hAnsi="Arial" w:cs="Arial"/>
          <w:color w:val="FFFFFF" w:themeColor="background1"/>
          <w:sz w:val="72"/>
          <w:szCs w:val="72"/>
        </w:rPr>
      </w:pPr>
      <w:r>
        <w:rPr>
          <w:rFonts w:ascii="Arial" w:hAnsi="Arial" w:cs="Arial"/>
          <w:color w:val="FFFFFF" w:themeColor="background1"/>
          <w:sz w:val="72"/>
          <w:szCs w:val="72"/>
        </w:rPr>
        <w:br w:type="page"/>
      </w:r>
    </w:p>
    <w:p w14:paraId="69CCCE88" w14:textId="77777777" w:rsidR="00C05F31" w:rsidRDefault="001A476F" w:rsidP="00C05F31">
      <w:pPr>
        <w:ind w:left="-142"/>
        <w:rPr>
          <w:rFonts w:ascii="Arial" w:hAnsi="Arial" w:cs="Arial"/>
          <w:b/>
          <w:bCs/>
          <w:color w:val="7030A0"/>
          <w:sz w:val="72"/>
          <w:szCs w:val="72"/>
          <w:lang w:val="en-US"/>
        </w:rPr>
      </w:pPr>
      <w:r w:rsidRPr="001A476F">
        <w:rPr>
          <w:rFonts w:ascii="Arial" w:eastAsia="+mn-ea" w:hAnsi="Arial" w:cs="Arial"/>
          <w:b/>
          <w:bCs/>
          <w:color w:val="FFFFFF" w:themeColor="background1"/>
          <w:kern w:val="24"/>
          <w:sz w:val="32"/>
          <w:szCs w:val="32"/>
        </w:rPr>
        <w:t xml:space="preserve"> of</w:t>
      </w:r>
      <w:r w:rsidRPr="001A476F">
        <w:rPr>
          <w:rFonts w:ascii="Arial" w:eastAsia="+mn-ea" w:hAnsi="Arial" w:cs="Arial"/>
          <w:b/>
          <w:bCs/>
          <w:color w:val="FFFFFF" w:themeColor="background1"/>
          <w:kern w:val="24"/>
          <w:sz w:val="32"/>
          <w:szCs w:val="32"/>
        </w:rPr>
        <w:t xml:space="preserve"> the Action Plan</w:t>
      </w:r>
      <w:r>
        <w:rPr>
          <w:rFonts w:ascii="Arial" w:eastAsia="+mn-ea" w:hAnsi="Arial" w:cs="Arial"/>
          <w:b/>
          <w:bCs/>
          <w:color w:val="FFFFFF" w:themeColor="background1"/>
          <w:kern w:val="24"/>
          <w:sz w:val="32"/>
          <w:szCs w:val="32"/>
        </w:rPr>
        <w:br/>
      </w:r>
      <w:r w:rsidRPr="001A476F">
        <w:rPr>
          <w:rFonts w:ascii="Arial" w:eastAsia="+mn-ea" w:hAnsi="Arial" w:cs="Arial"/>
          <w:b/>
          <w:bCs/>
          <w:color w:val="FFFFFF" w:themeColor="background1"/>
          <w:kern w:val="24"/>
          <w:sz w:val="32"/>
          <w:szCs w:val="32"/>
        </w:rPr>
        <w:t xml:space="preserve"> </w:t>
      </w:r>
      <w:r w:rsidR="00C05F31">
        <w:rPr>
          <w:rFonts w:ascii="Arial" w:hAnsi="Arial" w:cs="Arial"/>
          <w:b/>
          <w:bCs/>
          <w:noProof/>
          <w:color w:val="7030A0"/>
          <w:sz w:val="72"/>
          <w:szCs w:val="72"/>
          <w:lang w:val="en-US"/>
        </w:rPr>
        <w:drawing>
          <wp:anchor distT="0" distB="0" distL="114300" distR="114300" simplePos="0" relativeHeight="251669504" behindDoc="0" locked="0" layoutInCell="1" allowOverlap="1" wp14:anchorId="19B9E9D0" wp14:editId="396252C0">
            <wp:simplePos x="0" y="0"/>
            <wp:positionH relativeFrom="column">
              <wp:posOffset>6669405</wp:posOffset>
            </wp:positionH>
            <wp:positionV relativeFrom="paragraph">
              <wp:posOffset>83185</wp:posOffset>
            </wp:positionV>
            <wp:extent cx="1731645" cy="682625"/>
            <wp:effectExtent l="0" t="0" r="1905" b="3175"/>
            <wp:wrapNone/>
            <wp:docPr id="1855516219" name="Picture 3" descr="A logo for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16219" name="Picture 3" descr="A logo for a ca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1645" cy="682625"/>
                    </a:xfrm>
                    <a:prstGeom prst="rect">
                      <a:avLst/>
                    </a:prstGeom>
                    <a:noFill/>
                  </pic:spPr>
                </pic:pic>
              </a:graphicData>
            </a:graphic>
          </wp:anchor>
        </w:drawing>
      </w:r>
      <w:r w:rsidR="00C05F31">
        <w:rPr>
          <w:rFonts w:ascii="Arial" w:hAnsi="Arial" w:cs="Arial"/>
          <w:b/>
          <w:bCs/>
          <w:noProof/>
          <w:color w:val="7030A0"/>
          <w:sz w:val="72"/>
          <w:szCs w:val="72"/>
          <w:lang w:val="en-US"/>
        </w:rPr>
        <w:drawing>
          <wp:anchor distT="0" distB="0" distL="114300" distR="114300" simplePos="0" relativeHeight="251668480" behindDoc="0" locked="0" layoutInCell="1" allowOverlap="1" wp14:anchorId="491AD989" wp14:editId="0C0D5B48">
            <wp:simplePos x="0" y="0"/>
            <wp:positionH relativeFrom="column">
              <wp:posOffset>8458200</wp:posOffset>
            </wp:positionH>
            <wp:positionV relativeFrom="paragraph">
              <wp:posOffset>40640</wp:posOffset>
            </wp:positionV>
            <wp:extent cx="939165" cy="725170"/>
            <wp:effectExtent l="0" t="0" r="0" b="0"/>
            <wp:wrapNone/>
            <wp:docPr id="1250307802" name="Picture 4"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07802" name="Picture 4" descr="A close up of a logo&#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165" cy="725170"/>
                    </a:xfrm>
                    <a:prstGeom prst="rect">
                      <a:avLst/>
                    </a:prstGeom>
                    <a:noFill/>
                  </pic:spPr>
                </pic:pic>
              </a:graphicData>
            </a:graphic>
          </wp:anchor>
        </w:drawing>
      </w:r>
      <w:r w:rsidR="00C05F31">
        <w:rPr>
          <w:rFonts w:ascii="Arial" w:hAnsi="Arial" w:cs="Arial"/>
          <w:b/>
          <w:bCs/>
          <w:color w:val="7030A0"/>
          <w:sz w:val="72"/>
          <w:szCs w:val="72"/>
          <w:lang w:val="en-US"/>
        </w:rPr>
        <w:t>Findings</w:t>
      </w:r>
    </w:p>
    <w:p w14:paraId="6C308BD8" w14:textId="3DDA1FCA" w:rsidR="00C05F31" w:rsidRPr="00C05F31" w:rsidRDefault="00C05F31" w:rsidP="00C05F31">
      <w:pPr>
        <w:rPr>
          <w:rFonts w:ascii="Arial" w:hAnsi="Arial" w:cs="Arial"/>
          <w:b/>
          <w:bCs/>
          <w:color w:val="7030A0"/>
          <w:sz w:val="72"/>
          <w:szCs w:val="72"/>
          <w:lang w:val="en-US"/>
        </w:rPr>
      </w:pPr>
      <w:r>
        <w:rPr>
          <w:rFonts w:ascii="Arial" w:eastAsia="+mn-ea" w:hAnsi="Arial" w:cs="Arial"/>
          <w:b/>
          <w:bCs/>
          <w:color w:val="000000"/>
          <w:kern w:val="24"/>
          <w:sz w:val="28"/>
          <w:szCs w:val="28"/>
        </w:rPr>
        <w:t>The following areas have been identified from 202</w:t>
      </w:r>
      <w:r>
        <w:rPr>
          <w:rFonts w:ascii="Arial" w:eastAsia="+mn-ea" w:hAnsi="Arial" w:cs="Arial"/>
          <w:b/>
          <w:bCs/>
          <w:color w:val="000000"/>
          <w:kern w:val="24"/>
          <w:sz w:val="28"/>
          <w:szCs w:val="28"/>
        </w:rPr>
        <w:t>4</w:t>
      </w:r>
      <w:r>
        <w:rPr>
          <w:rFonts w:ascii="Arial" w:eastAsia="+mn-ea" w:hAnsi="Arial" w:cs="Arial"/>
          <w:b/>
          <w:bCs/>
          <w:color w:val="000000"/>
          <w:kern w:val="24"/>
          <w:sz w:val="28"/>
          <w:szCs w:val="28"/>
        </w:rPr>
        <w:t>-2</w:t>
      </w:r>
      <w:r>
        <w:rPr>
          <w:rFonts w:ascii="Arial" w:eastAsia="+mn-ea" w:hAnsi="Arial" w:cs="Arial"/>
          <w:b/>
          <w:bCs/>
          <w:color w:val="000000"/>
          <w:kern w:val="24"/>
          <w:sz w:val="28"/>
          <w:szCs w:val="28"/>
        </w:rPr>
        <w:t>5</w:t>
      </w:r>
      <w:r>
        <w:rPr>
          <w:rFonts w:ascii="Arial" w:eastAsia="+mn-ea" w:hAnsi="Arial" w:cs="Arial"/>
          <w:b/>
          <w:bCs/>
          <w:color w:val="000000"/>
          <w:kern w:val="24"/>
          <w:sz w:val="28"/>
          <w:szCs w:val="28"/>
        </w:rPr>
        <w:t xml:space="preserve"> WDES as areas requiring our greatest </w:t>
      </w:r>
      <w:r>
        <w:rPr>
          <w:rFonts w:ascii="Arial" w:eastAsia="+mn-ea" w:hAnsi="Arial" w:cs="Arial"/>
          <w:b/>
          <w:bCs/>
          <w:color w:val="000000"/>
          <w:kern w:val="24"/>
          <w:sz w:val="28"/>
          <w:szCs w:val="28"/>
        </w:rPr>
        <w:t>focus:</w:t>
      </w:r>
      <w:r>
        <w:rPr>
          <w:rFonts w:ascii="Arial" w:eastAsia="+mn-ea" w:hAnsi="Arial" w:cs="Arial"/>
          <w:b/>
          <w:bCs/>
          <w:color w:val="000000"/>
          <w:kern w:val="24"/>
          <w:sz w:val="28"/>
          <w:szCs w:val="28"/>
        </w:rPr>
        <w:t xml:space="preserve"> </w:t>
      </w:r>
    </w:p>
    <w:p w14:paraId="1D71D8A7" w14:textId="77777777" w:rsidR="00C05F31" w:rsidRDefault="00C05F31" w:rsidP="00C05F31">
      <w:pPr>
        <w:pStyle w:val="NormalWeb"/>
        <w:spacing w:before="0" w:beforeAutospacing="0" w:after="0" w:afterAutospacing="0"/>
      </w:pPr>
      <w:r>
        <w:rPr>
          <w:rFonts w:ascii="Arial" w:eastAsia="+mn-ea" w:hAnsi="Arial" w:cs="Arial"/>
          <w:b/>
          <w:bCs/>
          <w:color w:val="000000"/>
          <w:kern w:val="24"/>
          <w:sz w:val="28"/>
          <w:szCs w:val="28"/>
        </w:rPr>
        <w:t xml:space="preserve">Metric 1 - </w:t>
      </w:r>
      <w:r>
        <w:rPr>
          <w:rFonts w:ascii="Arial" w:eastAsia="+mn-ea" w:hAnsi="Arial" w:cs="Arial"/>
          <w:color w:val="000000"/>
          <w:kern w:val="24"/>
          <w:sz w:val="28"/>
          <w:szCs w:val="28"/>
        </w:rPr>
        <w:t>Representation of Disabled staff in clinical and non-clinical roles</w:t>
      </w:r>
    </w:p>
    <w:p w14:paraId="0C45F18F" w14:textId="6CC912EB" w:rsidR="00C05F31" w:rsidRDefault="00C05F31" w:rsidP="00C05F31">
      <w:pPr>
        <w:pStyle w:val="NormalWeb"/>
        <w:spacing w:before="0" w:beforeAutospacing="0" w:after="0" w:afterAutospacing="0"/>
      </w:pPr>
      <w:r>
        <w:rPr>
          <w:rFonts w:ascii="Arial" w:eastAsia="+mn-ea" w:hAnsi="Arial" w:cs="Arial"/>
          <w:b/>
          <w:bCs/>
          <w:color w:val="000000"/>
          <w:kern w:val="24"/>
          <w:sz w:val="28"/>
          <w:szCs w:val="28"/>
        </w:rPr>
        <w:t xml:space="preserve">Metric 5 - </w:t>
      </w:r>
      <w:r>
        <w:rPr>
          <w:rFonts w:ascii="Arial" w:eastAsia="+mn-ea" w:hAnsi="Arial" w:cs="Arial"/>
          <w:color w:val="000000"/>
          <w:kern w:val="24"/>
          <w:sz w:val="28"/>
          <w:szCs w:val="28"/>
        </w:rPr>
        <w:t>Equal opportunities for career progression for Disabled staff</w:t>
      </w:r>
    </w:p>
    <w:p w14:paraId="67468DAF" w14:textId="4BE6B560" w:rsidR="00C05F31" w:rsidRDefault="00C05F31" w:rsidP="00C05F31">
      <w:pPr>
        <w:pStyle w:val="NormalWeb"/>
        <w:spacing w:before="0" w:beforeAutospacing="0" w:after="0" w:afterAutospacing="0"/>
      </w:pPr>
      <w:r>
        <w:rPr>
          <w:rFonts w:ascii="Arial" w:eastAsia="+mn-ea" w:hAnsi="Arial" w:cs="Arial"/>
          <w:b/>
          <w:bCs/>
          <w:color w:val="000000"/>
          <w:kern w:val="24"/>
          <w:sz w:val="28"/>
          <w:szCs w:val="28"/>
        </w:rPr>
        <w:t>Metric 6</w:t>
      </w:r>
      <w:r>
        <w:rPr>
          <w:rFonts w:ascii="Arial" w:eastAsia="+mn-ea" w:hAnsi="Arial" w:cs="Arial"/>
          <w:color w:val="000000"/>
          <w:kern w:val="24"/>
          <w:sz w:val="28"/>
          <w:szCs w:val="28"/>
        </w:rPr>
        <w:t xml:space="preserve"> - </w:t>
      </w:r>
      <w:r>
        <w:rPr>
          <w:rFonts w:ascii="Arial" w:eastAsia="+mn-ea" w:hAnsi="Arial" w:cs="Arial"/>
          <w:color w:val="000000"/>
          <w:kern w:val="24"/>
          <w:sz w:val="28"/>
          <w:szCs w:val="28"/>
        </w:rPr>
        <w:t>Presenteeism.</w:t>
      </w:r>
    </w:p>
    <w:p w14:paraId="18B664D8" w14:textId="70035A41" w:rsidR="00C05F31" w:rsidRDefault="00C05F31" w:rsidP="00C05F31">
      <w:pPr>
        <w:pStyle w:val="NormalWeb"/>
        <w:spacing w:before="0" w:beforeAutospacing="0" w:after="0" w:afterAutospacing="0"/>
      </w:pPr>
      <w:r>
        <w:rPr>
          <w:rFonts w:ascii="Arial" w:eastAsia="+mn-ea" w:hAnsi="Arial" w:cs="Arial"/>
          <w:b/>
          <w:bCs/>
          <w:color w:val="000000"/>
          <w:kern w:val="24"/>
          <w:sz w:val="28"/>
          <w:szCs w:val="28"/>
        </w:rPr>
        <w:t>Metric 7</w:t>
      </w:r>
      <w:r>
        <w:rPr>
          <w:rFonts w:ascii="Arial" w:eastAsia="+mn-ea" w:hAnsi="Arial" w:cs="Arial"/>
          <w:b/>
          <w:bCs/>
          <w:color w:val="000000"/>
          <w:kern w:val="24"/>
          <w:sz w:val="28"/>
          <w:szCs w:val="28"/>
        </w:rPr>
        <w:t xml:space="preserve"> - </w:t>
      </w:r>
      <w:r>
        <w:rPr>
          <w:rFonts w:ascii="Arial" w:eastAsia="+mn-ea" w:hAnsi="Arial" w:cs="Arial"/>
          <w:color w:val="000000"/>
          <w:kern w:val="24"/>
          <w:sz w:val="28"/>
          <w:szCs w:val="28"/>
        </w:rPr>
        <w:t>Feeling valued</w:t>
      </w:r>
    </w:p>
    <w:p w14:paraId="465FF260" w14:textId="095C62C9" w:rsidR="00C05F31" w:rsidRDefault="00C05F31" w:rsidP="00C05F31">
      <w:pPr>
        <w:pStyle w:val="NormalWeb"/>
        <w:spacing w:before="0" w:beforeAutospacing="0" w:after="0" w:afterAutospacing="0"/>
      </w:pPr>
      <w:r>
        <w:rPr>
          <w:rFonts w:ascii="Arial" w:eastAsia="+mn-ea" w:hAnsi="Arial" w:cs="Arial"/>
          <w:b/>
          <w:bCs/>
          <w:color w:val="000000"/>
          <w:kern w:val="24"/>
          <w:sz w:val="28"/>
          <w:szCs w:val="28"/>
        </w:rPr>
        <w:t>Metric 8</w:t>
      </w:r>
      <w:r>
        <w:rPr>
          <w:rFonts w:ascii="Arial" w:eastAsia="+mn-ea" w:hAnsi="Arial" w:cs="Arial"/>
          <w:b/>
          <w:bCs/>
          <w:color w:val="000000"/>
          <w:kern w:val="24"/>
          <w:sz w:val="28"/>
          <w:szCs w:val="28"/>
        </w:rPr>
        <w:t xml:space="preserve"> - </w:t>
      </w:r>
      <w:r>
        <w:rPr>
          <w:rFonts w:ascii="Arial" w:eastAsia="+mn-ea" w:hAnsi="Arial" w:cs="Arial"/>
          <w:color w:val="000000"/>
          <w:kern w:val="24"/>
          <w:sz w:val="28"/>
          <w:szCs w:val="28"/>
        </w:rPr>
        <w:t>Reasonable adjustments</w:t>
      </w:r>
    </w:p>
    <w:p w14:paraId="4AF77149" w14:textId="77777777" w:rsidR="00C05F31" w:rsidRDefault="00C05F31" w:rsidP="00C05F31">
      <w:pPr>
        <w:pStyle w:val="NormalWeb"/>
        <w:spacing w:before="0" w:beforeAutospacing="0" w:after="0" w:afterAutospacing="0"/>
        <w:rPr>
          <w:rFonts w:ascii="Arial" w:eastAsia="+mn-ea" w:hAnsi="Arial" w:cs="Arial"/>
          <w:b/>
          <w:bCs/>
          <w:color w:val="000000"/>
          <w:kern w:val="24"/>
          <w:sz w:val="28"/>
          <w:szCs w:val="28"/>
        </w:rPr>
      </w:pPr>
    </w:p>
    <w:p w14:paraId="69E21E65" w14:textId="1BD506FE" w:rsidR="00C05F31" w:rsidRDefault="00C05F31" w:rsidP="00C05F31">
      <w:pPr>
        <w:pStyle w:val="NormalWeb"/>
        <w:spacing w:before="0" w:beforeAutospacing="0" w:after="0" w:afterAutospacing="0"/>
      </w:pPr>
      <w:r>
        <w:rPr>
          <w:rFonts w:ascii="Arial" w:eastAsia="+mn-ea" w:hAnsi="Arial" w:cs="Arial"/>
          <w:b/>
          <w:bCs/>
          <w:color w:val="000000"/>
          <w:kern w:val="24"/>
          <w:sz w:val="28"/>
          <w:szCs w:val="28"/>
        </w:rPr>
        <w:t>Areas where progress has been made but</w:t>
      </w:r>
      <w:r>
        <w:rPr>
          <w:rFonts w:ascii="Arial" w:eastAsia="+mn-ea" w:hAnsi="Arial" w:cs="Arial"/>
          <w:b/>
          <w:bCs/>
          <w:color w:val="000000"/>
          <w:kern w:val="24"/>
          <w:sz w:val="28"/>
          <w:szCs w:val="28"/>
        </w:rPr>
        <w:t xml:space="preserve"> where further work is </w:t>
      </w:r>
      <w:r>
        <w:rPr>
          <w:rFonts w:ascii="Arial" w:eastAsia="+mn-ea" w:hAnsi="Arial" w:cs="Arial"/>
          <w:b/>
          <w:bCs/>
          <w:color w:val="000000"/>
          <w:kern w:val="24"/>
          <w:sz w:val="28"/>
          <w:szCs w:val="28"/>
        </w:rPr>
        <w:t>required:</w:t>
      </w:r>
    </w:p>
    <w:p w14:paraId="206CD6B7" w14:textId="77777777" w:rsidR="00C05F31" w:rsidRDefault="00C05F31" w:rsidP="00C05F31">
      <w:pPr>
        <w:pStyle w:val="NormalWeb"/>
        <w:spacing w:before="0" w:beforeAutospacing="0" w:after="0" w:afterAutospacing="0"/>
        <w:rPr>
          <w:rFonts w:ascii="Arial" w:eastAsia="+mn-ea" w:hAnsi="Arial" w:cs="Arial"/>
          <w:b/>
          <w:bCs/>
          <w:color w:val="000000"/>
          <w:kern w:val="24"/>
          <w:sz w:val="28"/>
          <w:szCs w:val="28"/>
        </w:rPr>
      </w:pPr>
    </w:p>
    <w:p w14:paraId="13FB23B2" w14:textId="5679F9B1" w:rsidR="00C05F31" w:rsidRDefault="00C05F31" w:rsidP="00C05F31">
      <w:pPr>
        <w:pStyle w:val="NormalWeb"/>
        <w:spacing w:before="0" w:beforeAutospacing="0" w:after="0" w:afterAutospacing="0"/>
      </w:pPr>
      <w:r>
        <w:rPr>
          <w:rFonts w:ascii="Arial" w:eastAsia="+mn-ea" w:hAnsi="Arial" w:cs="Arial"/>
          <w:b/>
          <w:bCs/>
          <w:color w:val="000000"/>
          <w:kern w:val="24"/>
          <w:sz w:val="28"/>
          <w:szCs w:val="28"/>
        </w:rPr>
        <w:t xml:space="preserve">Metric 4 </w:t>
      </w:r>
      <w:r>
        <w:rPr>
          <w:rFonts w:ascii="Arial" w:eastAsia="+mn-ea" w:hAnsi="Arial" w:cs="Arial"/>
          <w:b/>
          <w:bCs/>
          <w:color w:val="000000"/>
          <w:kern w:val="24"/>
          <w:sz w:val="28"/>
          <w:szCs w:val="28"/>
        </w:rPr>
        <w:t xml:space="preserve">- </w:t>
      </w:r>
      <w:r w:rsidRPr="00C05F31">
        <w:rPr>
          <w:rFonts w:ascii="Arial" w:eastAsia="+mn-ea" w:hAnsi="Arial" w:cs="Arial"/>
          <w:color w:val="000000"/>
          <w:kern w:val="24"/>
          <w:sz w:val="28"/>
          <w:szCs w:val="28"/>
        </w:rPr>
        <w:t>Bullying</w:t>
      </w:r>
      <w:r>
        <w:rPr>
          <w:rFonts w:ascii="Arial" w:eastAsia="+mn-ea" w:hAnsi="Arial" w:cs="Arial"/>
          <w:color w:val="000000"/>
          <w:kern w:val="24"/>
          <w:sz w:val="28"/>
          <w:szCs w:val="28"/>
        </w:rPr>
        <w:t>, harassment and abuse from managers</w:t>
      </w:r>
      <w:r>
        <w:rPr>
          <w:rFonts w:ascii="Arial" w:eastAsia="+mn-ea" w:hAnsi="Arial" w:cs="Arial"/>
          <w:b/>
          <w:bCs/>
          <w:color w:val="000000"/>
          <w:kern w:val="24"/>
          <w:sz w:val="28"/>
          <w:szCs w:val="28"/>
        </w:rPr>
        <w:t xml:space="preserve"> </w:t>
      </w:r>
    </w:p>
    <w:p w14:paraId="241C51DF" w14:textId="77777777" w:rsidR="00C05F31" w:rsidRDefault="00C05F31" w:rsidP="00C05F31">
      <w:pPr>
        <w:pStyle w:val="NormalWeb"/>
        <w:spacing w:before="0" w:beforeAutospacing="0" w:after="0" w:afterAutospacing="0"/>
        <w:rPr>
          <w:rFonts w:ascii="Arial" w:eastAsia="+mn-ea" w:hAnsi="Arial" w:cs="Arial"/>
          <w:color w:val="000000"/>
          <w:kern w:val="24"/>
          <w:sz w:val="28"/>
          <w:szCs w:val="28"/>
        </w:rPr>
      </w:pPr>
    </w:p>
    <w:p w14:paraId="24952EAB" w14:textId="04A177D7" w:rsidR="00C05F31" w:rsidRDefault="00C05F31" w:rsidP="00C05F31">
      <w:pPr>
        <w:pStyle w:val="NormalWeb"/>
        <w:spacing w:before="0" w:beforeAutospacing="0" w:after="0" w:afterAutospacing="0"/>
      </w:pPr>
      <w:r>
        <w:rPr>
          <w:rFonts w:ascii="Arial" w:eastAsia="+mn-ea" w:hAnsi="Arial" w:cs="Arial"/>
          <w:color w:val="000000"/>
          <w:kern w:val="24"/>
          <w:sz w:val="28"/>
          <w:szCs w:val="28"/>
        </w:rPr>
        <w:t>N</w:t>
      </w:r>
      <w:r>
        <w:rPr>
          <w:rFonts w:ascii="Arial" w:eastAsia="+mn-ea" w:hAnsi="Arial" w:cs="Arial"/>
          <w:color w:val="000000"/>
          <w:kern w:val="24"/>
          <w:sz w:val="28"/>
          <w:szCs w:val="28"/>
        </w:rPr>
        <w:t>ote:</w:t>
      </w:r>
    </w:p>
    <w:p w14:paraId="6A4629D7" w14:textId="77777777" w:rsidR="00C05F31" w:rsidRDefault="00C05F31" w:rsidP="00C05F31">
      <w:pPr>
        <w:pStyle w:val="NormalWeb"/>
        <w:spacing w:before="0" w:beforeAutospacing="0" w:after="0" w:afterAutospacing="0"/>
        <w:rPr>
          <w:rFonts w:ascii="Arial" w:eastAsia="+mn-ea" w:hAnsi="Arial" w:cs="Arial"/>
          <w:b/>
          <w:bCs/>
          <w:color w:val="000000"/>
          <w:kern w:val="24"/>
          <w:sz w:val="28"/>
          <w:szCs w:val="28"/>
        </w:rPr>
      </w:pPr>
    </w:p>
    <w:p w14:paraId="0A2C2925" w14:textId="1EE9F938" w:rsidR="00C05F31" w:rsidRDefault="00C05F31" w:rsidP="00C05F31">
      <w:pPr>
        <w:pStyle w:val="NormalWeb"/>
        <w:spacing w:before="0" w:beforeAutospacing="0" w:after="0" w:afterAutospacing="0"/>
      </w:pPr>
      <w:r>
        <w:rPr>
          <w:rFonts w:ascii="Arial" w:eastAsia="+mn-ea" w:hAnsi="Arial" w:cs="Arial"/>
          <w:b/>
          <w:bCs/>
          <w:color w:val="000000"/>
          <w:kern w:val="24"/>
          <w:sz w:val="28"/>
          <w:szCs w:val="28"/>
        </w:rPr>
        <w:t xml:space="preserve">Metric 3 </w:t>
      </w:r>
      <w:r>
        <w:rPr>
          <w:rFonts w:ascii="Arial" w:eastAsia="+mn-ea" w:hAnsi="Arial" w:cs="Arial"/>
          <w:b/>
          <w:bCs/>
          <w:color w:val="000000"/>
          <w:kern w:val="24"/>
          <w:sz w:val="28"/>
          <w:szCs w:val="28"/>
        </w:rPr>
        <w:t xml:space="preserve">- </w:t>
      </w:r>
      <w:r w:rsidRPr="00C05F31">
        <w:rPr>
          <w:rFonts w:ascii="Arial" w:eastAsia="+mn-ea" w:hAnsi="Arial" w:cs="Arial"/>
          <w:color w:val="000000"/>
          <w:kern w:val="24"/>
          <w:sz w:val="28"/>
          <w:szCs w:val="28"/>
        </w:rPr>
        <w:t>Disabled</w:t>
      </w:r>
      <w:r>
        <w:rPr>
          <w:rFonts w:ascii="Arial" w:eastAsia="+mn-ea" w:hAnsi="Arial" w:cs="Arial"/>
          <w:color w:val="000000"/>
          <w:kern w:val="24"/>
          <w:sz w:val="28"/>
          <w:szCs w:val="28"/>
        </w:rPr>
        <w:t xml:space="preserve"> versus non-disabled staff entering the formal capability process. (While the data for this year highlights an area for concern, the relatively low number of processes and low declaration rate will demonstrate any representation in this metric as disproportional. This is something that has been highlighted by the national WDES Team). We will monitor the progress of this metric.</w:t>
      </w:r>
    </w:p>
    <w:p w14:paraId="5F24CACD" w14:textId="77777777" w:rsidR="00C05F31" w:rsidRDefault="00C05F31" w:rsidP="00C05F31">
      <w:pPr>
        <w:pStyle w:val="NormalWeb"/>
        <w:spacing w:before="0" w:beforeAutospacing="0" w:after="0" w:afterAutospacing="0"/>
        <w:rPr>
          <w:rFonts w:ascii="Arial" w:eastAsia="+mn-ea" w:hAnsi="Arial" w:cs="Arial"/>
          <w:color w:val="000000"/>
          <w:kern w:val="24"/>
          <w:sz w:val="28"/>
          <w:szCs w:val="28"/>
        </w:rPr>
      </w:pPr>
    </w:p>
    <w:p w14:paraId="5B332DCE" w14:textId="218504CC" w:rsidR="00C05F31" w:rsidRDefault="00C05F31" w:rsidP="00C05F31">
      <w:pPr>
        <w:pStyle w:val="NormalWeb"/>
        <w:spacing w:before="0" w:beforeAutospacing="0" w:after="0" w:afterAutospacing="0"/>
      </w:pPr>
      <w:r>
        <w:rPr>
          <w:rFonts w:ascii="Arial" w:eastAsia="+mn-ea" w:hAnsi="Arial" w:cs="Arial"/>
          <w:color w:val="000000"/>
          <w:kern w:val="24"/>
          <w:sz w:val="28"/>
          <w:szCs w:val="28"/>
        </w:rPr>
        <w:t>The action plan highlights the actions the Trust will be taking to address the areas for improvement highlighted above.</w:t>
      </w:r>
    </w:p>
    <w:p w14:paraId="6582B378" w14:textId="77777777" w:rsidR="00C05F31" w:rsidRDefault="00C05F31" w:rsidP="00C05F31">
      <w:pPr>
        <w:rPr>
          <w:rFonts w:ascii="Arial" w:hAnsi="Arial" w:cs="Arial"/>
          <w:color w:val="FFFFFF" w:themeColor="background1"/>
          <w:sz w:val="72"/>
          <w:szCs w:val="72"/>
        </w:rPr>
      </w:pPr>
    </w:p>
    <w:p w14:paraId="36A78F86" w14:textId="0C259B0D" w:rsidR="001A476F" w:rsidRPr="001A476F" w:rsidRDefault="001A476F" w:rsidP="00C05F31">
      <w:pPr>
        <w:ind w:left="-426"/>
        <w:rPr>
          <w:color w:val="FFFFFF" w:themeColor="background1"/>
        </w:rPr>
      </w:pPr>
    </w:p>
    <w:p w14:paraId="77175067" w14:textId="05DA1A8A" w:rsidR="00C05F31" w:rsidRDefault="001A476F" w:rsidP="00C05F31">
      <w:pPr>
        <w:ind w:left="-142"/>
        <w:rPr>
          <w:rFonts w:ascii="Arial" w:hAnsi="Arial" w:cs="Arial"/>
          <w:b/>
          <w:bCs/>
          <w:color w:val="7030A0"/>
          <w:sz w:val="72"/>
          <w:szCs w:val="72"/>
          <w:lang w:val="en-US"/>
        </w:rPr>
      </w:pPr>
      <w:r w:rsidRPr="001A476F">
        <w:rPr>
          <w:rFonts w:ascii="Arial" w:eastAsia="+mn-ea" w:hAnsi="Arial" w:cs="Arial"/>
          <w:color w:val="FFFFFF" w:themeColor="background1"/>
          <w:kern w:val="24"/>
          <w:sz w:val="32"/>
          <w:szCs w:val="32"/>
        </w:rPr>
        <w:t xml:space="preserve">The following action plan has been developed with input from HR Business Partners, Organisation </w:t>
      </w:r>
      <w:r w:rsidR="00C05F31" w:rsidRPr="001A476F">
        <w:rPr>
          <w:rFonts w:ascii="Arial" w:eastAsia="+mn-ea" w:hAnsi="Arial" w:cs="Arial"/>
          <w:b/>
          <w:bCs/>
          <w:color w:val="FFFFFF" w:themeColor="background1"/>
          <w:kern w:val="24"/>
          <w:sz w:val="32"/>
          <w:szCs w:val="32"/>
        </w:rPr>
        <w:t xml:space="preserve"> </w:t>
      </w:r>
      <w:r w:rsidR="00C05F31">
        <w:rPr>
          <w:rFonts w:ascii="Arial" w:hAnsi="Arial" w:cs="Arial"/>
          <w:b/>
          <w:bCs/>
          <w:noProof/>
          <w:color w:val="7030A0"/>
          <w:sz w:val="72"/>
          <w:szCs w:val="72"/>
          <w:lang w:val="en-US"/>
        </w:rPr>
        <w:drawing>
          <wp:anchor distT="0" distB="0" distL="114300" distR="114300" simplePos="0" relativeHeight="251672576" behindDoc="0" locked="0" layoutInCell="1" allowOverlap="1" wp14:anchorId="130BF733" wp14:editId="4D1725CF">
            <wp:simplePos x="0" y="0"/>
            <wp:positionH relativeFrom="column">
              <wp:posOffset>6669405</wp:posOffset>
            </wp:positionH>
            <wp:positionV relativeFrom="paragraph">
              <wp:posOffset>83185</wp:posOffset>
            </wp:positionV>
            <wp:extent cx="1731645" cy="682625"/>
            <wp:effectExtent l="0" t="0" r="1905" b="3175"/>
            <wp:wrapNone/>
            <wp:docPr id="318737872" name="Picture 3" descr="A logo for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16219" name="Picture 3" descr="A logo for a ca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1645" cy="682625"/>
                    </a:xfrm>
                    <a:prstGeom prst="rect">
                      <a:avLst/>
                    </a:prstGeom>
                    <a:noFill/>
                  </pic:spPr>
                </pic:pic>
              </a:graphicData>
            </a:graphic>
          </wp:anchor>
        </w:drawing>
      </w:r>
      <w:r w:rsidR="00C05F31">
        <w:rPr>
          <w:rFonts w:ascii="Arial" w:hAnsi="Arial" w:cs="Arial"/>
          <w:b/>
          <w:bCs/>
          <w:noProof/>
          <w:color w:val="7030A0"/>
          <w:sz w:val="72"/>
          <w:szCs w:val="72"/>
          <w:lang w:val="en-US"/>
        </w:rPr>
        <w:drawing>
          <wp:anchor distT="0" distB="0" distL="114300" distR="114300" simplePos="0" relativeHeight="251671552" behindDoc="0" locked="0" layoutInCell="1" allowOverlap="1" wp14:anchorId="0C125E94" wp14:editId="37C30837">
            <wp:simplePos x="0" y="0"/>
            <wp:positionH relativeFrom="column">
              <wp:posOffset>8458200</wp:posOffset>
            </wp:positionH>
            <wp:positionV relativeFrom="paragraph">
              <wp:posOffset>40640</wp:posOffset>
            </wp:positionV>
            <wp:extent cx="939165" cy="725170"/>
            <wp:effectExtent l="0" t="0" r="0" b="0"/>
            <wp:wrapNone/>
            <wp:docPr id="1347910521" name="Picture 4"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07802" name="Picture 4" descr="A close up of a logo&#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165" cy="725170"/>
                    </a:xfrm>
                    <a:prstGeom prst="rect">
                      <a:avLst/>
                    </a:prstGeom>
                    <a:noFill/>
                  </pic:spPr>
                </pic:pic>
              </a:graphicData>
            </a:graphic>
          </wp:anchor>
        </w:drawing>
      </w:r>
      <w:r w:rsidR="00C05F31">
        <w:rPr>
          <w:rFonts w:ascii="Arial" w:hAnsi="Arial" w:cs="Arial"/>
          <w:b/>
          <w:bCs/>
          <w:color w:val="7030A0"/>
          <w:sz w:val="72"/>
          <w:szCs w:val="72"/>
          <w:lang w:val="en-US"/>
        </w:rPr>
        <w:t>Action Plan</w:t>
      </w:r>
    </w:p>
    <w:tbl>
      <w:tblPr>
        <w:tblStyle w:val="ListTable4-Accent5"/>
        <w:tblpPr w:leftFromText="180" w:rightFromText="180" w:vertAnchor="text" w:horzAnchor="margin" w:tblpXSpec="center" w:tblpY="65"/>
        <w:tblW w:w="15021" w:type="dxa"/>
        <w:tblBorders>
          <w:top w:val="none" w:sz="0" w:space="0" w:color="auto"/>
          <w:left w:val="none" w:sz="0" w:space="0" w:color="auto"/>
          <w:bottom w:val="none" w:sz="0" w:space="0" w:color="auto"/>
          <w:right w:val="none" w:sz="0" w:space="0" w:color="auto"/>
          <w:insideH w:val="none" w:sz="0" w:space="0" w:color="auto"/>
        </w:tblBorders>
        <w:tblLook w:val="0420" w:firstRow="1" w:lastRow="0" w:firstColumn="0" w:lastColumn="0" w:noHBand="0" w:noVBand="1"/>
      </w:tblPr>
      <w:tblGrid>
        <w:gridCol w:w="699"/>
        <w:gridCol w:w="6740"/>
        <w:gridCol w:w="1907"/>
        <w:gridCol w:w="2551"/>
        <w:gridCol w:w="3124"/>
      </w:tblGrid>
      <w:tr w:rsidR="004A0A1E" w:rsidRPr="00C05F31" w14:paraId="2C59BF20" w14:textId="77777777" w:rsidTr="00AD3C01">
        <w:trPr>
          <w:cnfStyle w:val="100000000000" w:firstRow="1" w:lastRow="0" w:firstColumn="0" w:lastColumn="0" w:oddVBand="0" w:evenVBand="0" w:oddHBand="0" w:evenHBand="0" w:firstRowFirstColumn="0" w:firstRowLastColumn="0" w:lastRowFirstColumn="0" w:lastRowLastColumn="0"/>
          <w:trHeight w:val="584"/>
        </w:trPr>
        <w:tc>
          <w:tcPr>
            <w:tcW w:w="699" w:type="dxa"/>
            <w:tcBorders>
              <w:top w:val="none" w:sz="0" w:space="0" w:color="auto"/>
              <w:left w:val="none" w:sz="0" w:space="0" w:color="auto"/>
              <w:bottom w:val="none" w:sz="0" w:space="0" w:color="auto"/>
            </w:tcBorders>
            <w:shd w:val="clear" w:color="auto" w:fill="7030A0"/>
            <w:hideMark/>
          </w:tcPr>
          <w:p w14:paraId="1FFFAB4D" w14:textId="77777777" w:rsidR="00C05F31" w:rsidRPr="00C05F31" w:rsidRDefault="00C05F31" w:rsidP="00C05F31">
            <w:pPr>
              <w:rPr>
                <w:rFonts w:ascii="Times New Roman" w:eastAsia="Times New Roman" w:hAnsi="Times New Roman" w:cs="Times New Roman"/>
                <w:kern w:val="0"/>
                <w:lang w:eastAsia="en-GB"/>
                <w14:ligatures w14:val="none"/>
              </w:rPr>
            </w:pPr>
          </w:p>
        </w:tc>
        <w:tc>
          <w:tcPr>
            <w:tcW w:w="6740" w:type="dxa"/>
            <w:tcBorders>
              <w:top w:val="none" w:sz="0" w:space="0" w:color="auto"/>
              <w:bottom w:val="none" w:sz="0" w:space="0" w:color="auto"/>
            </w:tcBorders>
            <w:shd w:val="clear" w:color="auto" w:fill="7030A0"/>
            <w:hideMark/>
          </w:tcPr>
          <w:p w14:paraId="2E5B5EFF"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Calibri" w:eastAsia="Times New Roman" w:hAnsi="Calibri" w:cs="Calibri"/>
                <w:color w:val="FFFFFF" w:themeColor="light1"/>
                <w:kern w:val="24"/>
                <w:sz w:val="32"/>
                <w:szCs w:val="32"/>
                <w:lang w:eastAsia="en-GB"/>
                <w14:ligatures w14:val="none"/>
              </w:rPr>
              <w:t>Action</w:t>
            </w:r>
          </w:p>
        </w:tc>
        <w:tc>
          <w:tcPr>
            <w:tcW w:w="1907" w:type="dxa"/>
            <w:tcBorders>
              <w:top w:val="none" w:sz="0" w:space="0" w:color="auto"/>
              <w:bottom w:val="none" w:sz="0" w:space="0" w:color="auto"/>
            </w:tcBorders>
            <w:shd w:val="clear" w:color="auto" w:fill="7030A0"/>
            <w:hideMark/>
          </w:tcPr>
          <w:p w14:paraId="0258350E"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Calibri" w:eastAsia="Times New Roman" w:hAnsi="Calibri" w:cs="Calibri"/>
                <w:color w:val="FFFFFF" w:themeColor="light1"/>
                <w:kern w:val="24"/>
                <w:sz w:val="32"/>
                <w:szCs w:val="32"/>
                <w:lang w:eastAsia="en-GB"/>
                <w14:ligatures w14:val="none"/>
              </w:rPr>
              <w:t>WDES Metrics</w:t>
            </w:r>
          </w:p>
        </w:tc>
        <w:tc>
          <w:tcPr>
            <w:tcW w:w="2551" w:type="dxa"/>
            <w:tcBorders>
              <w:top w:val="none" w:sz="0" w:space="0" w:color="auto"/>
              <w:bottom w:val="none" w:sz="0" w:space="0" w:color="auto"/>
            </w:tcBorders>
            <w:shd w:val="clear" w:color="auto" w:fill="7030A0"/>
            <w:hideMark/>
          </w:tcPr>
          <w:p w14:paraId="0CF81A74"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Calibri" w:eastAsia="Times New Roman" w:hAnsi="Calibri" w:cs="Calibri"/>
                <w:color w:val="FFFFFF" w:themeColor="light1"/>
                <w:kern w:val="24"/>
                <w:sz w:val="32"/>
                <w:szCs w:val="32"/>
                <w:lang w:eastAsia="en-GB"/>
                <w14:ligatures w14:val="none"/>
              </w:rPr>
              <w:t>Owner</w:t>
            </w:r>
          </w:p>
        </w:tc>
        <w:tc>
          <w:tcPr>
            <w:tcW w:w="3124" w:type="dxa"/>
            <w:tcBorders>
              <w:top w:val="none" w:sz="0" w:space="0" w:color="auto"/>
              <w:bottom w:val="none" w:sz="0" w:space="0" w:color="auto"/>
              <w:right w:val="none" w:sz="0" w:space="0" w:color="auto"/>
            </w:tcBorders>
            <w:shd w:val="clear" w:color="auto" w:fill="7030A0"/>
            <w:hideMark/>
          </w:tcPr>
          <w:p w14:paraId="251B88BF"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Calibri" w:eastAsia="Times New Roman" w:hAnsi="Calibri" w:cs="Calibri"/>
                <w:color w:val="FFFFFF" w:themeColor="light1"/>
                <w:kern w:val="24"/>
                <w:sz w:val="32"/>
                <w:szCs w:val="32"/>
                <w:lang w:eastAsia="en-GB"/>
                <w14:ligatures w14:val="none"/>
              </w:rPr>
              <w:t>Completion</w:t>
            </w:r>
          </w:p>
        </w:tc>
      </w:tr>
      <w:tr w:rsidR="00AD3C01" w:rsidRPr="00C05F31" w14:paraId="5A83D0F0" w14:textId="77777777" w:rsidTr="00AD3C01">
        <w:trPr>
          <w:cnfStyle w:val="000000100000" w:firstRow="0" w:lastRow="0" w:firstColumn="0" w:lastColumn="0" w:oddVBand="0" w:evenVBand="0" w:oddHBand="1" w:evenHBand="0" w:firstRowFirstColumn="0" w:firstRowLastColumn="0" w:lastRowFirstColumn="0" w:lastRowLastColumn="0"/>
          <w:trHeight w:val="584"/>
        </w:trPr>
        <w:tc>
          <w:tcPr>
            <w:tcW w:w="699" w:type="dxa"/>
            <w:shd w:val="clear" w:color="auto" w:fill="CDACE6"/>
            <w:hideMark/>
          </w:tcPr>
          <w:p w14:paraId="0A05FE9D" w14:textId="77777777" w:rsidR="00C05F31" w:rsidRPr="00C05F31" w:rsidRDefault="00C05F31" w:rsidP="00C05F31">
            <w:pPr>
              <w:jc w:val="center"/>
              <w:rPr>
                <w:rFonts w:ascii="Arial" w:eastAsia="Times New Roman" w:hAnsi="Arial" w:cs="Arial"/>
                <w:kern w:val="0"/>
                <w:sz w:val="36"/>
                <w:szCs w:val="36"/>
                <w:lang w:eastAsia="en-GB"/>
                <w14:ligatures w14:val="none"/>
              </w:rPr>
            </w:pPr>
            <w:r w:rsidRPr="00C05F31">
              <w:rPr>
                <w:rFonts w:ascii="Arial" w:eastAsia="Times New Roman" w:hAnsi="Arial" w:cs="Arial"/>
                <w:b/>
                <w:bCs/>
                <w:color w:val="000000" w:themeColor="dark1"/>
                <w:kern w:val="24"/>
                <w:lang w:eastAsia="en-GB"/>
                <w14:ligatures w14:val="none"/>
              </w:rPr>
              <w:t>1.</w:t>
            </w:r>
          </w:p>
        </w:tc>
        <w:tc>
          <w:tcPr>
            <w:tcW w:w="6740" w:type="dxa"/>
            <w:shd w:val="clear" w:color="auto" w:fill="CDACE6"/>
            <w:hideMark/>
          </w:tcPr>
          <w:p w14:paraId="23058FE9"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Focused campaign to encourage declaration of equality information</w:t>
            </w:r>
          </w:p>
        </w:tc>
        <w:tc>
          <w:tcPr>
            <w:tcW w:w="1907" w:type="dxa"/>
            <w:shd w:val="clear" w:color="auto" w:fill="CDACE6"/>
            <w:hideMark/>
          </w:tcPr>
          <w:p w14:paraId="276EA8B0"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1 &amp; 3</w:t>
            </w:r>
          </w:p>
        </w:tc>
        <w:tc>
          <w:tcPr>
            <w:tcW w:w="2551" w:type="dxa"/>
            <w:shd w:val="clear" w:color="auto" w:fill="CDACE6"/>
            <w:hideMark/>
          </w:tcPr>
          <w:p w14:paraId="5B4A2B42"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 xml:space="preserve">EDI </w:t>
            </w:r>
            <w:proofErr w:type="gramStart"/>
            <w:r w:rsidRPr="00C05F31">
              <w:rPr>
                <w:rFonts w:ascii="Arial" w:eastAsia="Times New Roman" w:hAnsi="Arial" w:cs="Arial"/>
                <w:color w:val="000000" w:themeColor="dark1"/>
                <w:kern w:val="24"/>
                <w:lang w:eastAsia="en-GB"/>
                <w14:ligatures w14:val="none"/>
              </w:rPr>
              <w:t>Lead</w:t>
            </w:r>
            <w:proofErr w:type="gramEnd"/>
          </w:p>
        </w:tc>
        <w:tc>
          <w:tcPr>
            <w:tcW w:w="3124" w:type="dxa"/>
            <w:shd w:val="clear" w:color="auto" w:fill="CDACE6"/>
            <w:hideMark/>
          </w:tcPr>
          <w:p w14:paraId="476A77D4" w14:textId="0809A161" w:rsidR="00C05F31" w:rsidRPr="00C05F31" w:rsidRDefault="004A0A1E" w:rsidP="00C05F31">
            <w:pPr>
              <w:rPr>
                <w:rFonts w:ascii="Arial" w:eastAsia="Times New Roman" w:hAnsi="Arial" w:cs="Arial"/>
                <w:kern w:val="0"/>
                <w:sz w:val="36"/>
                <w:szCs w:val="36"/>
                <w:lang w:eastAsia="en-GB"/>
                <w14:ligatures w14:val="none"/>
              </w:rPr>
            </w:pPr>
            <w:r>
              <w:rPr>
                <w:rFonts w:ascii="Arial" w:eastAsia="Times New Roman" w:hAnsi="Arial" w:cs="Arial"/>
                <w:color w:val="000000" w:themeColor="dark1"/>
                <w:kern w:val="24"/>
                <w:lang w:eastAsia="en-GB"/>
                <w14:ligatures w14:val="none"/>
              </w:rPr>
              <w:t>Ongoing</w:t>
            </w:r>
          </w:p>
        </w:tc>
      </w:tr>
      <w:tr w:rsidR="00AD3C01" w:rsidRPr="00C05F31" w14:paraId="1FD6EC41" w14:textId="77777777" w:rsidTr="00AD3C01">
        <w:trPr>
          <w:trHeight w:val="584"/>
        </w:trPr>
        <w:tc>
          <w:tcPr>
            <w:tcW w:w="699" w:type="dxa"/>
            <w:hideMark/>
          </w:tcPr>
          <w:p w14:paraId="0DF367A0" w14:textId="77777777" w:rsidR="00C05F31" w:rsidRPr="00C05F31" w:rsidRDefault="00C05F31" w:rsidP="00C05F31">
            <w:pPr>
              <w:jc w:val="center"/>
              <w:rPr>
                <w:rFonts w:ascii="Arial" w:eastAsia="Times New Roman" w:hAnsi="Arial" w:cs="Arial"/>
                <w:kern w:val="0"/>
                <w:sz w:val="36"/>
                <w:szCs w:val="36"/>
                <w:lang w:eastAsia="en-GB"/>
                <w14:ligatures w14:val="none"/>
              </w:rPr>
            </w:pPr>
            <w:r w:rsidRPr="00C05F31">
              <w:rPr>
                <w:rFonts w:ascii="Arial" w:eastAsia="Times New Roman" w:hAnsi="Arial" w:cs="Arial"/>
                <w:b/>
                <w:bCs/>
                <w:color w:val="000000" w:themeColor="dark1"/>
                <w:kern w:val="24"/>
                <w:lang w:eastAsia="en-GB"/>
                <w14:ligatures w14:val="none"/>
              </w:rPr>
              <w:t>2.</w:t>
            </w:r>
          </w:p>
        </w:tc>
        <w:tc>
          <w:tcPr>
            <w:tcW w:w="6740" w:type="dxa"/>
            <w:hideMark/>
          </w:tcPr>
          <w:p w14:paraId="4DDB0FD5"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Continued rollout of the reasonable adjustment guidelines and health passport programme</w:t>
            </w:r>
          </w:p>
        </w:tc>
        <w:tc>
          <w:tcPr>
            <w:tcW w:w="1907" w:type="dxa"/>
            <w:hideMark/>
          </w:tcPr>
          <w:p w14:paraId="67FB4CBF"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6, 7 &amp; 8</w:t>
            </w:r>
          </w:p>
        </w:tc>
        <w:tc>
          <w:tcPr>
            <w:tcW w:w="2551" w:type="dxa"/>
            <w:hideMark/>
          </w:tcPr>
          <w:p w14:paraId="2EBC2A95"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 xml:space="preserve">EDI </w:t>
            </w:r>
            <w:proofErr w:type="gramStart"/>
            <w:r w:rsidRPr="00C05F31">
              <w:rPr>
                <w:rFonts w:ascii="Arial" w:eastAsia="Times New Roman" w:hAnsi="Arial" w:cs="Arial"/>
                <w:color w:val="000000" w:themeColor="dark1"/>
                <w:kern w:val="24"/>
                <w:lang w:eastAsia="en-GB"/>
                <w14:ligatures w14:val="none"/>
              </w:rPr>
              <w:t>Lead</w:t>
            </w:r>
            <w:proofErr w:type="gramEnd"/>
          </w:p>
        </w:tc>
        <w:tc>
          <w:tcPr>
            <w:tcW w:w="3124" w:type="dxa"/>
            <w:hideMark/>
          </w:tcPr>
          <w:p w14:paraId="03BA5EE3" w14:textId="40654A54" w:rsidR="00C05F31" w:rsidRPr="00C05F31" w:rsidRDefault="004A0A1E" w:rsidP="00C05F31">
            <w:pPr>
              <w:rPr>
                <w:rFonts w:ascii="Arial" w:eastAsia="Times New Roman" w:hAnsi="Arial" w:cs="Arial"/>
                <w:kern w:val="0"/>
                <w:sz w:val="36"/>
                <w:szCs w:val="36"/>
                <w:lang w:eastAsia="en-GB"/>
                <w14:ligatures w14:val="none"/>
              </w:rPr>
            </w:pPr>
            <w:r>
              <w:rPr>
                <w:rFonts w:ascii="Arial" w:eastAsia="Times New Roman" w:hAnsi="Arial" w:cs="Arial"/>
                <w:color w:val="000000" w:themeColor="dark1"/>
                <w:kern w:val="24"/>
                <w:lang w:eastAsia="en-GB"/>
                <w14:ligatures w14:val="none"/>
              </w:rPr>
              <w:t>Completed</w:t>
            </w:r>
          </w:p>
        </w:tc>
      </w:tr>
      <w:tr w:rsidR="00AD3C01" w:rsidRPr="00C05F31" w14:paraId="0AD2F94A" w14:textId="77777777" w:rsidTr="00AD3C01">
        <w:trPr>
          <w:cnfStyle w:val="000000100000" w:firstRow="0" w:lastRow="0" w:firstColumn="0" w:lastColumn="0" w:oddVBand="0" w:evenVBand="0" w:oddHBand="1" w:evenHBand="0" w:firstRowFirstColumn="0" w:firstRowLastColumn="0" w:lastRowFirstColumn="0" w:lastRowLastColumn="0"/>
          <w:trHeight w:val="584"/>
        </w:trPr>
        <w:tc>
          <w:tcPr>
            <w:tcW w:w="699" w:type="dxa"/>
            <w:shd w:val="clear" w:color="auto" w:fill="CDACE6"/>
            <w:hideMark/>
          </w:tcPr>
          <w:p w14:paraId="13323F86" w14:textId="77777777" w:rsidR="00C05F31" w:rsidRPr="00C05F31" w:rsidRDefault="00C05F31" w:rsidP="00C05F31">
            <w:pPr>
              <w:jc w:val="center"/>
              <w:rPr>
                <w:rFonts w:ascii="Arial" w:eastAsia="Times New Roman" w:hAnsi="Arial" w:cs="Arial"/>
                <w:kern w:val="0"/>
                <w:sz w:val="36"/>
                <w:szCs w:val="36"/>
                <w:lang w:eastAsia="en-GB"/>
                <w14:ligatures w14:val="none"/>
              </w:rPr>
            </w:pPr>
            <w:r w:rsidRPr="00C05F31">
              <w:rPr>
                <w:rFonts w:ascii="Arial" w:eastAsia="Times New Roman" w:hAnsi="Arial" w:cs="Arial"/>
                <w:b/>
                <w:bCs/>
                <w:color w:val="000000" w:themeColor="dark1"/>
                <w:kern w:val="24"/>
                <w:lang w:eastAsia="en-GB"/>
                <w14:ligatures w14:val="none"/>
              </w:rPr>
              <w:t>3.</w:t>
            </w:r>
          </w:p>
        </w:tc>
        <w:tc>
          <w:tcPr>
            <w:tcW w:w="6740" w:type="dxa"/>
            <w:shd w:val="clear" w:color="auto" w:fill="CDACE6"/>
            <w:hideMark/>
          </w:tcPr>
          <w:p w14:paraId="09BBBD37"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Provide continued support to the WhitAbility Staff Network (Disabled Staff Network)</w:t>
            </w:r>
          </w:p>
        </w:tc>
        <w:tc>
          <w:tcPr>
            <w:tcW w:w="1907" w:type="dxa"/>
            <w:shd w:val="clear" w:color="auto" w:fill="CDACE6"/>
            <w:hideMark/>
          </w:tcPr>
          <w:p w14:paraId="0256B00A"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All Metrics</w:t>
            </w:r>
          </w:p>
        </w:tc>
        <w:tc>
          <w:tcPr>
            <w:tcW w:w="2551" w:type="dxa"/>
            <w:shd w:val="clear" w:color="auto" w:fill="CDACE6"/>
            <w:hideMark/>
          </w:tcPr>
          <w:p w14:paraId="52AC26EE"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 xml:space="preserve">EDI </w:t>
            </w:r>
            <w:proofErr w:type="gramStart"/>
            <w:r w:rsidRPr="00C05F31">
              <w:rPr>
                <w:rFonts w:ascii="Arial" w:eastAsia="Times New Roman" w:hAnsi="Arial" w:cs="Arial"/>
                <w:color w:val="000000" w:themeColor="dark1"/>
                <w:kern w:val="24"/>
                <w:lang w:eastAsia="en-GB"/>
                <w14:ligatures w14:val="none"/>
              </w:rPr>
              <w:t>Lead</w:t>
            </w:r>
            <w:proofErr w:type="gramEnd"/>
          </w:p>
        </w:tc>
        <w:tc>
          <w:tcPr>
            <w:tcW w:w="3124" w:type="dxa"/>
            <w:shd w:val="clear" w:color="auto" w:fill="CDACE6"/>
            <w:hideMark/>
          </w:tcPr>
          <w:p w14:paraId="315E5440" w14:textId="529D8C45" w:rsidR="00C05F31" w:rsidRPr="00C05F31" w:rsidRDefault="004A0A1E" w:rsidP="00C05F31">
            <w:pPr>
              <w:rPr>
                <w:rFonts w:ascii="Arial" w:eastAsia="Times New Roman" w:hAnsi="Arial" w:cs="Arial"/>
                <w:kern w:val="0"/>
                <w:sz w:val="36"/>
                <w:szCs w:val="36"/>
                <w:lang w:eastAsia="en-GB"/>
                <w14:ligatures w14:val="none"/>
              </w:rPr>
            </w:pPr>
            <w:r>
              <w:rPr>
                <w:rFonts w:ascii="Arial" w:eastAsia="Times New Roman" w:hAnsi="Arial" w:cs="Arial"/>
                <w:color w:val="000000" w:themeColor="dark1"/>
                <w:kern w:val="24"/>
                <w:lang w:eastAsia="en-GB"/>
                <w14:ligatures w14:val="none"/>
              </w:rPr>
              <w:t>Ongoing</w:t>
            </w:r>
          </w:p>
        </w:tc>
      </w:tr>
      <w:tr w:rsidR="00AD3C01" w:rsidRPr="00C05F31" w14:paraId="3A7F2870" w14:textId="77777777" w:rsidTr="00AD3C01">
        <w:trPr>
          <w:trHeight w:val="584"/>
        </w:trPr>
        <w:tc>
          <w:tcPr>
            <w:tcW w:w="699" w:type="dxa"/>
            <w:hideMark/>
          </w:tcPr>
          <w:p w14:paraId="5AB23DC9" w14:textId="77777777" w:rsidR="00C05F31" w:rsidRPr="00C05F31" w:rsidRDefault="00C05F31" w:rsidP="00C05F31">
            <w:pPr>
              <w:jc w:val="center"/>
              <w:rPr>
                <w:rFonts w:ascii="Arial" w:eastAsia="Times New Roman" w:hAnsi="Arial" w:cs="Arial"/>
                <w:kern w:val="0"/>
                <w:sz w:val="36"/>
                <w:szCs w:val="36"/>
                <w:lang w:eastAsia="en-GB"/>
                <w14:ligatures w14:val="none"/>
              </w:rPr>
            </w:pPr>
            <w:r w:rsidRPr="00C05F31">
              <w:rPr>
                <w:rFonts w:ascii="Arial" w:eastAsia="Times New Roman" w:hAnsi="Arial" w:cs="Arial"/>
                <w:b/>
                <w:bCs/>
                <w:color w:val="000000" w:themeColor="dark1"/>
                <w:kern w:val="24"/>
                <w:lang w:eastAsia="en-GB"/>
                <w14:ligatures w14:val="none"/>
              </w:rPr>
              <w:t>4.</w:t>
            </w:r>
          </w:p>
        </w:tc>
        <w:tc>
          <w:tcPr>
            <w:tcW w:w="6740" w:type="dxa"/>
            <w:hideMark/>
          </w:tcPr>
          <w:p w14:paraId="02F920D0" w14:textId="182DF5CF"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 xml:space="preserve">Conduct a disability pay gap audit </w:t>
            </w:r>
          </w:p>
        </w:tc>
        <w:tc>
          <w:tcPr>
            <w:tcW w:w="1907" w:type="dxa"/>
            <w:hideMark/>
          </w:tcPr>
          <w:p w14:paraId="2A6C8868"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1,5 &amp; 7</w:t>
            </w:r>
          </w:p>
        </w:tc>
        <w:tc>
          <w:tcPr>
            <w:tcW w:w="2551" w:type="dxa"/>
            <w:hideMark/>
          </w:tcPr>
          <w:p w14:paraId="20B9C425"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 xml:space="preserve">EDI </w:t>
            </w:r>
            <w:proofErr w:type="gramStart"/>
            <w:r w:rsidRPr="00C05F31">
              <w:rPr>
                <w:rFonts w:ascii="Arial" w:eastAsia="Times New Roman" w:hAnsi="Arial" w:cs="Arial"/>
                <w:color w:val="000000" w:themeColor="dark1"/>
                <w:kern w:val="24"/>
                <w:lang w:eastAsia="en-GB"/>
                <w14:ligatures w14:val="none"/>
              </w:rPr>
              <w:t>Lead</w:t>
            </w:r>
            <w:proofErr w:type="gramEnd"/>
          </w:p>
        </w:tc>
        <w:tc>
          <w:tcPr>
            <w:tcW w:w="3124" w:type="dxa"/>
            <w:hideMark/>
          </w:tcPr>
          <w:p w14:paraId="11A67910" w14:textId="6FBAB998" w:rsidR="00C05F31" w:rsidRPr="00C05F31" w:rsidRDefault="004A0A1E" w:rsidP="00C05F31">
            <w:pPr>
              <w:rPr>
                <w:rFonts w:ascii="Arial" w:eastAsia="Times New Roman" w:hAnsi="Arial" w:cs="Arial"/>
                <w:kern w:val="0"/>
                <w:sz w:val="36"/>
                <w:szCs w:val="36"/>
                <w:lang w:eastAsia="en-GB"/>
                <w14:ligatures w14:val="none"/>
              </w:rPr>
            </w:pPr>
            <w:r>
              <w:rPr>
                <w:rFonts w:ascii="Arial" w:eastAsia="Times New Roman" w:hAnsi="Arial" w:cs="Arial"/>
                <w:color w:val="000000" w:themeColor="dark1"/>
                <w:kern w:val="24"/>
                <w:lang w:eastAsia="en-GB"/>
                <w14:ligatures w14:val="none"/>
              </w:rPr>
              <w:t>Completed built into annual reporting</w:t>
            </w:r>
          </w:p>
        </w:tc>
      </w:tr>
      <w:tr w:rsidR="00AD3C01" w:rsidRPr="00C05F31" w14:paraId="5108DB8B" w14:textId="77777777" w:rsidTr="00AD3C01">
        <w:trPr>
          <w:cnfStyle w:val="000000100000" w:firstRow="0" w:lastRow="0" w:firstColumn="0" w:lastColumn="0" w:oddVBand="0" w:evenVBand="0" w:oddHBand="1" w:evenHBand="0" w:firstRowFirstColumn="0" w:firstRowLastColumn="0" w:lastRowFirstColumn="0" w:lastRowLastColumn="0"/>
          <w:trHeight w:val="584"/>
        </w:trPr>
        <w:tc>
          <w:tcPr>
            <w:tcW w:w="699" w:type="dxa"/>
            <w:shd w:val="clear" w:color="auto" w:fill="CDACE6"/>
            <w:hideMark/>
          </w:tcPr>
          <w:p w14:paraId="3B3F316C" w14:textId="77777777" w:rsidR="00C05F31" w:rsidRPr="00C05F31" w:rsidRDefault="00C05F31" w:rsidP="00C05F31">
            <w:pPr>
              <w:jc w:val="center"/>
              <w:rPr>
                <w:rFonts w:ascii="Arial" w:eastAsia="Times New Roman" w:hAnsi="Arial" w:cs="Arial"/>
                <w:kern w:val="0"/>
                <w:sz w:val="36"/>
                <w:szCs w:val="36"/>
                <w:lang w:eastAsia="en-GB"/>
                <w14:ligatures w14:val="none"/>
              </w:rPr>
            </w:pPr>
            <w:r w:rsidRPr="00C05F31">
              <w:rPr>
                <w:rFonts w:ascii="Arial" w:eastAsia="Times New Roman" w:hAnsi="Arial" w:cs="Arial"/>
                <w:b/>
                <w:bCs/>
                <w:color w:val="000000" w:themeColor="dark1"/>
                <w:kern w:val="24"/>
                <w:lang w:eastAsia="en-GB"/>
                <w14:ligatures w14:val="none"/>
              </w:rPr>
              <w:t>5.</w:t>
            </w:r>
          </w:p>
        </w:tc>
        <w:tc>
          <w:tcPr>
            <w:tcW w:w="6740" w:type="dxa"/>
            <w:shd w:val="clear" w:color="auto" w:fill="CDACE6"/>
            <w:hideMark/>
          </w:tcPr>
          <w:p w14:paraId="0257C2D2"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Promote the NCL Core Manager’s Programme of Increasing Manager’s Disability Positivity</w:t>
            </w:r>
          </w:p>
        </w:tc>
        <w:tc>
          <w:tcPr>
            <w:tcW w:w="1907" w:type="dxa"/>
            <w:shd w:val="clear" w:color="auto" w:fill="CDACE6"/>
            <w:hideMark/>
          </w:tcPr>
          <w:p w14:paraId="7BD9A9CF"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1, 2, 3, 4, 5, 6, 7 and 8</w:t>
            </w:r>
          </w:p>
        </w:tc>
        <w:tc>
          <w:tcPr>
            <w:tcW w:w="2551" w:type="dxa"/>
            <w:shd w:val="clear" w:color="auto" w:fill="CDACE6"/>
            <w:hideMark/>
          </w:tcPr>
          <w:p w14:paraId="68545AE4"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Joint Directors of Inclusion and EDI Lead</w:t>
            </w:r>
          </w:p>
        </w:tc>
        <w:tc>
          <w:tcPr>
            <w:tcW w:w="3124" w:type="dxa"/>
            <w:shd w:val="clear" w:color="auto" w:fill="CDACE6"/>
            <w:hideMark/>
          </w:tcPr>
          <w:p w14:paraId="072FD4F1" w14:textId="2AE6A557" w:rsidR="00C05F31" w:rsidRPr="00C05F31" w:rsidRDefault="004A0A1E" w:rsidP="00C05F31">
            <w:pPr>
              <w:rPr>
                <w:rFonts w:ascii="Arial" w:eastAsia="Times New Roman" w:hAnsi="Arial" w:cs="Arial"/>
                <w:kern w:val="0"/>
                <w:sz w:val="36"/>
                <w:szCs w:val="36"/>
                <w:lang w:eastAsia="en-GB"/>
                <w14:ligatures w14:val="none"/>
              </w:rPr>
            </w:pPr>
            <w:r>
              <w:rPr>
                <w:rFonts w:ascii="Arial" w:eastAsia="Times New Roman" w:hAnsi="Arial" w:cs="Arial"/>
                <w:color w:val="000000" w:themeColor="dark1"/>
                <w:kern w:val="24"/>
                <w:lang w:eastAsia="en-GB"/>
                <w14:ligatures w14:val="none"/>
              </w:rPr>
              <w:t>Ongoing</w:t>
            </w:r>
          </w:p>
        </w:tc>
      </w:tr>
      <w:tr w:rsidR="00AD3C01" w:rsidRPr="00C05F31" w14:paraId="5775D35E" w14:textId="77777777" w:rsidTr="00AD3C01">
        <w:trPr>
          <w:trHeight w:val="584"/>
        </w:trPr>
        <w:tc>
          <w:tcPr>
            <w:tcW w:w="699" w:type="dxa"/>
            <w:hideMark/>
          </w:tcPr>
          <w:p w14:paraId="5BDB53F6" w14:textId="77777777" w:rsidR="00C05F31" w:rsidRPr="00C05F31" w:rsidRDefault="00C05F31" w:rsidP="00C05F31">
            <w:pPr>
              <w:jc w:val="center"/>
              <w:rPr>
                <w:rFonts w:ascii="Arial" w:eastAsia="Times New Roman" w:hAnsi="Arial" w:cs="Arial"/>
                <w:kern w:val="0"/>
                <w:sz w:val="36"/>
                <w:szCs w:val="36"/>
                <w:lang w:eastAsia="en-GB"/>
                <w14:ligatures w14:val="none"/>
              </w:rPr>
            </w:pPr>
            <w:r w:rsidRPr="00C05F31">
              <w:rPr>
                <w:rFonts w:ascii="Arial" w:eastAsia="Times New Roman" w:hAnsi="Arial" w:cs="Arial"/>
                <w:b/>
                <w:bCs/>
                <w:color w:val="000000" w:themeColor="dark1"/>
                <w:kern w:val="24"/>
                <w:lang w:eastAsia="en-GB"/>
                <w14:ligatures w14:val="none"/>
              </w:rPr>
              <w:t>6.</w:t>
            </w:r>
          </w:p>
        </w:tc>
        <w:tc>
          <w:tcPr>
            <w:tcW w:w="6740" w:type="dxa"/>
            <w:hideMark/>
          </w:tcPr>
          <w:p w14:paraId="0830F6DD" w14:textId="5D82B37A" w:rsidR="00C05F31" w:rsidRPr="00C05F31" w:rsidRDefault="004A0A1E" w:rsidP="00C05F31">
            <w:pPr>
              <w:rPr>
                <w:rFonts w:ascii="Arial" w:eastAsia="Times New Roman" w:hAnsi="Arial" w:cs="Arial"/>
                <w:kern w:val="0"/>
                <w:sz w:val="36"/>
                <w:szCs w:val="36"/>
                <w:lang w:eastAsia="en-GB"/>
                <w14:ligatures w14:val="none"/>
              </w:rPr>
            </w:pPr>
            <w:r>
              <w:rPr>
                <w:rFonts w:ascii="Arial" w:eastAsia="Times New Roman" w:hAnsi="Arial" w:cs="Arial"/>
                <w:color w:val="000000" w:themeColor="dark1"/>
                <w:kern w:val="24"/>
                <w:lang w:eastAsia="en-GB"/>
                <w14:ligatures w14:val="none"/>
              </w:rPr>
              <w:t>Promote the NCL wide commissioned Calibre leadership development programme for disabled staff.</w:t>
            </w:r>
          </w:p>
        </w:tc>
        <w:tc>
          <w:tcPr>
            <w:tcW w:w="1907" w:type="dxa"/>
            <w:hideMark/>
          </w:tcPr>
          <w:p w14:paraId="597B1E60"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1, 2, 3, 4, 5, 6, 7 and 8</w:t>
            </w:r>
          </w:p>
        </w:tc>
        <w:tc>
          <w:tcPr>
            <w:tcW w:w="2551" w:type="dxa"/>
            <w:hideMark/>
          </w:tcPr>
          <w:p w14:paraId="63493B83" w14:textId="77777777" w:rsidR="00C05F31" w:rsidRPr="00C05F31" w:rsidRDefault="00C05F31" w:rsidP="00C05F31">
            <w:pPr>
              <w:rPr>
                <w:rFonts w:ascii="Arial" w:eastAsia="Times New Roman" w:hAnsi="Arial" w:cs="Arial"/>
                <w:kern w:val="0"/>
                <w:sz w:val="36"/>
                <w:szCs w:val="36"/>
                <w:lang w:eastAsia="en-GB"/>
                <w14:ligatures w14:val="none"/>
              </w:rPr>
            </w:pPr>
            <w:r w:rsidRPr="00C05F31">
              <w:rPr>
                <w:rFonts w:ascii="Arial" w:eastAsia="Times New Roman" w:hAnsi="Arial" w:cs="Arial"/>
                <w:color w:val="000000" w:themeColor="dark1"/>
                <w:kern w:val="24"/>
                <w:lang w:eastAsia="en-GB"/>
                <w14:ligatures w14:val="none"/>
              </w:rPr>
              <w:t>Joint Directors of Inclusion and EDI Lead</w:t>
            </w:r>
          </w:p>
        </w:tc>
        <w:tc>
          <w:tcPr>
            <w:tcW w:w="3124" w:type="dxa"/>
            <w:hideMark/>
          </w:tcPr>
          <w:p w14:paraId="0B7D0D59" w14:textId="344D8394" w:rsidR="00C05F31" w:rsidRPr="00C05F31" w:rsidRDefault="004A0A1E" w:rsidP="00C05F31">
            <w:pPr>
              <w:rPr>
                <w:rFonts w:ascii="Arial" w:eastAsia="Times New Roman" w:hAnsi="Arial" w:cs="Arial"/>
                <w:kern w:val="0"/>
                <w:sz w:val="36"/>
                <w:szCs w:val="36"/>
                <w:lang w:eastAsia="en-GB"/>
                <w14:ligatures w14:val="none"/>
              </w:rPr>
            </w:pPr>
            <w:r>
              <w:rPr>
                <w:rFonts w:ascii="Arial" w:eastAsia="Times New Roman" w:hAnsi="Arial" w:cs="Arial"/>
                <w:color w:val="000000" w:themeColor="dark1"/>
                <w:kern w:val="24"/>
                <w:lang w:eastAsia="en-GB"/>
                <w14:ligatures w14:val="none"/>
              </w:rPr>
              <w:t>Completed – several Trust staff attended.</w:t>
            </w:r>
          </w:p>
        </w:tc>
      </w:tr>
      <w:tr w:rsidR="004A0A1E" w:rsidRPr="00C05F31" w14:paraId="58C3D164" w14:textId="77777777" w:rsidTr="00AD3C01">
        <w:trPr>
          <w:cnfStyle w:val="000000100000" w:firstRow="0" w:lastRow="0" w:firstColumn="0" w:lastColumn="0" w:oddVBand="0" w:evenVBand="0" w:oddHBand="1" w:evenHBand="0" w:firstRowFirstColumn="0" w:firstRowLastColumn="0" w:lastRowFirstColumn="0" w:lastRowLastColumn="0"/>
          <w:trHeight w:val="584"/>
        </w:trPr>
        <w:tc>
          <w:tcPr>
            <w:tcW w:w="699" w:type="dxa"/>
            <w:shd w:val="clear" w:color="auto" w:fill="CDACE6"/>
          </w:tcPr>
          <w:p w14:paraId="5D72933D" w14:textId="21491448" w:rsidR="004A0A1E" w:rsidRPr="00C05F31" w:rsidRDefault="004A0A1E" w:rsidP="00C05F31">
            <w:pPr>
              <w:jc w:val="center"/>
              <w:rPr>
                <w:rFonts w:ascii="Arial" w:eastAsia="Times New Roman" w:hAnsi="Arial" w:cs="Arial"/>
                <w:b/>
                <w:bCs/>
                <w:color w:val="000000" w:themeColor="dark1"/>
                <w:kern w:val="24"/>
                <w:lang w:eastAsia="en-GB"/>
                <w14:ligatures w14:val="none"/>
              </w:rPr>
            </w:pPr>
            <w:r>
              <w:rPr>
                <w:rFonts w:ascii="Arial" w:eastAsia="Times New Roman" w:hAnsi="Arial" w:cs="Arial"/>
                <w:b/>
                <w:bCs/>
                <w:color w:val="000000" w:themeColor="dark1"/>
                <w:kern w:val="24"/>
                <w:lang w:eastAsia="en-GB"/>
                <w14:ligatures w14:val="none"/>
              </w:rPr>
              <w:t>7.</w:t>
            </w:r>
          </w:p>
        </w:tc>
        <w:tc>
          <w:tcPr>
            <w:tcW w:w="6740" w:type="dxa"/>
            <w:shd w:val="clear" w:color="auto" w:fill="CDACE6"/>
          </w:tcPr>
          <w:p w14:paraId="0F8781C6" w14:textId="06676DDF" w:rsidR="004A0A1E" w:rsidRDefault="004A0A1E" w:rsidP="00C05F31">
            <w:pPr>
              <w:rPr>
                <w:rFonts w:ascii="Arial" w:eastAsia="Times New Roman" w:hAnsi="Arial" w:cs="Arial"/>
                <w:color w:val="000000" w:themeColor="dark1"/>
                <w:kern w:val="24"/>
                <w:lang w:eastAsia="en-GB"/>
                <w14:ligatures w14:val="none"/>
              </w:rPr>
            </w:pPr>
            <w:r>
              <w:rPr>
                <w:rFonts w:ascii="Arial" w:eastAsia="Times New Roman" w:hAnsi="Arial" w:cs="Arial"/>
                <w:color w:val="000000" w:themeColor="dark1"/>
                <w:kern w:val="24"/>
                <w:lang w:eastAsia="en-GB"/>
                <w14:ligatures w14:val="none"/>
              </w:rPr>
              <w:t>Ongoing training for staff and managers around disability awareness and reasonable adjustments</w:t>
            </w:r>
          </w:p>
        </w:tc>
        <w:tc>
          <w:tcPr>
            <w:tcW w:w="1907" w:type="dxa"/>
            <w:shd w:val="clear" w:color="auto" w:fill="CDACE6"/>
          </w:tcPr>
          <w:p w14:paraId="5C8A5102" w14:textId="423C112B" w:rsidR="004A0A1E" w:rsidRPr="00C05F31" w:rsidRDefault="004A0A1E" w:rsidP="00C05F31">
            <w:pPr>
              <w:rPr>
                <w:rFonts w:ascii="Arial" w:eastAsia="Times New Roman" w:hAnsi="Arial" w:cs="Arial"/>
                <w:color w:val="000000" w:themeColor="dark1"/>
                <w:kern w:val="24"/>
                <w:lang w:eastAsia="en-GB"/>
                <w14:ligatures w14:val="none"/>
              </w:rPr>
            </w:pPr>
            <w:r>
              <w:rPr>
                <w:rFonts w:ascii="Arial" w:eastAsia="Times New Roman" w:hAnsi="Arial" w:cs="Arial"/>
                <w:color w:val="000000" w:themeColor="dark1"/>
                <w:kern w:val="24"/>
                <w:lang w:eastAsia="en-GB"/>
                <w14:ligatures w14:val="none"/>
              </w:rPr>
              <w:t>3, 4, 6, 7 and 8</w:t>
            </w:r>
          </w:p>
        </w:tc>
        <w:tc>
          <w:tcPr>
            <w:tcW w:w="2551" w:type="dxa"/>
            <w:shd w:val="clear" w:color="auto" w:fill="CDACE6"/>
          </w:tcPr>
          <w:p w14:paraId="4152AFE4" w14:textId="7DBED73E" w:rsidR="004A0A1E" w:rsidRPr="00C05F31" w:rsidRDefault="004A0A1E" w:rsidP="00C05F31">
            <w:pPr>
              <w:rPr>
                <w:rFonts w:ascii="Arial" w:eastAsia="Times New Roman" w:hAnsi="Arial" w:cs="Arial"/>
                <w:color w:val="000000" w:themeColor="dark1"/>
                <w:kern w:val="24"/>
                <w:lang w:eastAsia="en-GB"/>
                <w14:ligatures w14:val="none"/>
              </w:rPr>
            </w:pPr>
            <w:r>
              <w:rPr>
                <w:rFonts w:ascii="Arial" w:eastAsia="Times New Roman" w:hAnsi="Arial" w:cs="Arial"/>
                <w:color w:val="000000" w:themeColor="dark1"/>
                <w:kern w:val="24"/>
                <w:lang w:eastAsia="en-GB"/>
                <w14:ligatures w14:val="none"/>
              </w:rPr>
              <w:t xml:space="preserve">EDI </w:t>
            </w:r>
            <w:proofErr w:type="gramStart"/>
            <w:r>
              <w:rPr>
                <w:rFonts w:ascii="Arial" w:eastAsia="Times New Roman" w:hAnsi="Arial" w:cs="Arial"/>
                <w:color w:val="000000" w:themeColor="dark1"/>
                <w:kern w:val="24"/>
                <w:lang w:eastAsia="en-GB"/>
                <w14:ligatures w14:val="none"/>
              </w:rPr>
              <w:t>Lead</w:t>
            </w:r>
            <w:proofErr w:type="gramEnd"/>
          </w:p>
        </w:tc>
        <w:tc>
          <w:tcPr>
            <w:tcW w:w="3124" w:type="dxa"/>
            <w:shd w:val="clear" w:color="auto" w:fill="CDACE6"/>
          </w:tcPr>
          <w:p w14:paraId="1C328277" w14:textId="190A6BCA" w:rsidR="004A0A1E" w:rsidRDefault="004A0A1E" w:rsidP="00C05F31">
            <w:pPr>
              <w:rPr>
                <w:rFonts w:ascii="Arial" w:eastAsia="Times New Roman" w:hAnsi="Arial" w:cs="Arial"/>
                <w:color w:val="000000" w:themeColor="dark1"/>
                <w:kern w:val="24"/>
                <w:lang w:eastAsia="en-GB"/>
                <w14:ligatures w14:val="none"/>
              </w:rPr>
            </w:pPr>
            <w:r>
              <w:rPr>
                <w:rFonts w:ascii="Arial" w:eastAsia="Times New Roman" w:hAnsi="Arial" w:cs="Arial"/>
                <w:color w:val="000000" w:themeColor="dark1"/>
                <w:kern w:val="24"/>
                <w:lang w:eastAsia="en-GB"/>
                <w14:ligatures w14:val="none"/>
              </w:rPr>
              <w:t>Ongoing – training sessions monthly</w:t>
            </w:r>
          </w:p>
        </w:tc>
      </w:tr>
      <w:tr w:rsidR="004A0A1E" w:rsidRPr="00C05F31" w14:paraId="00073D67" w14:textId="77777777" w:rsidTr="00AD3C01">
        <w:trPr>
          <w:trHeight w:val="584"/>
        </w:trPr>
        <w:tc>
          <w:tcPr>
            <w:tcW w:w="699" w:type="dxa"/>
          </w:tcPr>
          <w:p w14:paraId="70FDD23A" w14:textId="7296A78E" w:rsidR="004A0A1E" w:rsidRDefault="004A0A1E" w:rsidP="00C05F31">
            <w:pPr>
              <w:jc w:val="center"/>
              <w:rPr>
                <w:rFonts w:ascii="Arial" w:eastAsia="Times New Roman" w:hAnsi="Arial" w:cs="Arial"/>
                <w:b/>
                <w:bCs/>
                <w:color w:val="000000" w:themeColor="dark1"/>
                <w:kern w:val="24"/>
                <w:lang w:eastAsia="en-GB"/>
                <w14:ligatures w14:val="none"/>
              </w:rPr>
            </w:pPr>
            <w:r>
              <w:rPr>
                <w:rFonts w:ascii="Arial" w:eastAsia="Times New Roman" w:hAnsi="Arial" w:cs="Arial"/>
                <w:b/>
                <w:bCs/>
                <w:color w:val="000000" w:themeColor="dark1"/>
                <w:kern w:val="24"/>
                <w:lang w:eastAsia="en-GB"/>
                <w14:ligatures w14:val="none"/>
              </w:rPr>
              <w:t>8.</w:t>
            </w:r>
          </w:p>
        </w:tc>
        <w:tc>
          <w:tcPr>
            <w:tcW w:w="6740" w:type="dxa"/>
          </w:tcPr>
          <w:p w14:paraId="5476E83D" w14:textId="3004EEF1" w:rsidR="004A0A1E" w:rsidRDefault="004A0A1E" w:rsidP="00C05F31">
            <w:pPr>
              <w:rPr>
                <w:rFonts w:ascii="Arial" w:eastAsia="Times New Roman" w:hAnsi="Arial" w:cs="Arial"/>
                <w:color w:val="000000" w:themeColor="dark1"/>
                <w:kern w:val="24"/>
                <w:lang w:eastAsia="en-GB"/>
                <w14:ligatures w14:val="none"/>
              </w:rPr>
            </w:pPr>
            <w:r>
              <w:rPr>
                <w:rFonts w:ascii="Arial" w:eastAsia="Times New Roman" w:hAnsi="Arial" w:cs="Arial"/>
                <w:color w:val="000000" w:themeColor="dark1"/>
                <w:kern w:val="24"/>
                <w:lang w:eastAsia="en-GB"/>
                <w14:ligatures w14:val="none"/>
              </w:rPr>
              <w:t>Promotion and development material for the Disability Support Hub</w:t>
            </w:r>
          </w:p>
        </w:tc>
        <w:tc>
          <w:tcPr>
            <w:tcW w:w="1907" w:type="dxa"/>
          </w:tcPr>
          <w:p w14:paraId="70B85F06" w14:textId="58703A9B" w:rsidR="004A0A1E" w:rsidRDefault="004A0A1E" w:rsidP="00C05F31">
            <w:pPr>
              <w:rPr>
                <w:rFonts w:ascii="Arial" w:eastAsia="Times New Roman" w:hAnsi="Arial" w:cs="Arial"/>
                <w:color w:val="000000" w:themeColor="dark1"/>
                <w:kern w:val="24"/>
                <w:lang w:eastAsia="en-GB"/>
                <w14:ligatures w14:val="none"/>
              </w:rPr>
            </w:pPr>
            <w:r>
              <w:rPr>
                <w:rFonts w:ascii="Arial" w:eastAsia="Times New Roman" w:hAnsi="Arial" w:cs="Arial"/>
                <w:color w:val="000000" w:themeColor="dark1"/>
                <w:kern w:val="24"/>
                <w:lang w:eastAsia="en-GB"/>
                <w14:ligatures w14:val="none"/>
              </w:rPr>
              <w:t>4, 6, 7 and 8</w:t>
            </w:r>
          </w:p>
        </w:tc>
        <w:tc>
          <w:tcPr>
            <w:tcW w:w="2551" w:type="dxa"/>
          </w:tcPr>
          <w:p w14:paraId="6C22547A" w14:textId="62E0D572" w:rsidR="004A0A1E" w:rsidRDefault="004A0A1E" w:rsidP="00C05F31">
            <w:pPr>
              <w:rPr>
                <w:rFonts w:ascii="Arial" w:eastAsia="Times New Roman" w:hAnsi="Arial" w:cs="Arial"/>
                <w:color w:val="000000" w:themeColor="dark1"/>
                <w:kern w:val="24"/>
                <w:lang w:eastAsia="en-GB"/>
                <w14:ligatures w14:val="none"/>
              </w:rPr>
            </w:pPr>
            <w:r>
              <w:rPr>
                <w:rFonts w:ascii="Arial" w:eastAsia="Times New Roman" w:hAnsi="Arial" w:cs="Arial"/>
                <w:color w:val="000000" w:themeColor="dark1"/>
                <w:kern w:val="24"/>
                <w:lang w:eastAsia="en-GB"/>
                <w14:ligatures w14:val="none"/>
              </w:rPr>
              <w:t xml:space="preserve">EDI </w:t>
            </w:r>
            <w:proofErr w:type="gramStart"/>
            <w:r>
              <w:rPr>
                <w:rFonts w:ascii="Arial" w:eastAsia="Times New Roman" w:hAnsi="Arial" w:cs="Arial"/>
                <w:color w:val="000000" w:themeColor="dark1"/>
                <w:kern w:val="24"/>
                <w:lang w:eastAsia="en-GB"/>
                <w14:ligatures w14:val="none"/>
              </w:rPr>
              <w:t>Lead</w:t>
            </w:r>
            <w:proofErr w:type="gramEnd"/>
          </w:p>
        </w:tc>
        <w:tc>
          <w:tcPr>
            <w:tcW w:w="3124" w:type="dxa"/>
          </w:tcPr>
          <w:p w14:paraId="7C0FAA5A" w14:textId="448316DD" w:rsidR="004A0A1E" w:rsidRDefault="004A0A1E" w:rsidP="00C05F31">
            <w:pPr>
              <w:rPr>
                <w:rFonts w:ascii="Arial" w:eastAsia="Times New Roman" w:hAnsi="Arial" w:cs="Arial"/>
                <w:color w:val="000000" w:themeColor="dark1"/>
                <w:kern w:val="24"/>
                <w:lang w:eastAsia="en-GB"/>
                <w14:ligatures w14:val="none"/>
              </w:rPr>
            </w:pPr>
            <w:r>
              <w:rPr>
                <w:rFonts w:ascii="Arial" w:eastAsia="Times New Roman" w:hAnsi="Arial" w:cs="Arial"/>
                <w:color w:val="000000" w:themeColor="dark1"/>
                <w:kern w:val="24"/>
                <w:lang w:eastAsia="en-GB"/>
                <w14:ligatures w14:val="none"/>
              </w:rPr>
              <w:t>Ongoing – Hub is published, but new materials to be produced regularly.</w:t>
            </w:r>
          </w:p>
        </w:tc>
      </w:tr>
      <w:tr w:rsidR="004A0A1E" w:rsidRPr="00C05F31" w14:paraId="7F928DBA" w14:textId="77777777" w:rsidTr="00AD3C01">
        <w:trPr>
          <w:cnfStyle w:val="000000100000" w:firstRow="0" w:lastRow="0" w:firstColumn="0" w:lastColumn="0" w:oddVBand="0" w:evenVBand="0" w:oddHBand="1" w:evenHBand="0" w:firstRowFirstColumn="0" w:firstRowLastColumn="0" w:lastRowFirstColumn="0" w:lastRowLastColumn="0"/>
          <w:trHeight w:val="584"/>
        </w:trPr>
        <w:tc>
          <w:tcPr>
            <w:tcW w:w="699" w:type="dxa"/>
            <w:shd w:val="clear" w:color="auto" w:fill="CDACE6"/>
          </w:tcPr>
          <w:p w14:paraId="71E145A4" w14:textId="67F38C16" w:rsidR="004A0A1E" w:rsidRDefault="004A0A1E" w:rsidP="00C05F31">
            <w:pPr>
              <w:jc w:val="center"/>
              <w:rPr>
                <w:rFonts w:ascii="Arial" w:eastAsia="Times New Roman" w:hAnsi="Arial" w:cs="Arial"/>
                <w:b/>
                <w:bCs/>
                <w:color w:val="000000" w:themeColor="dark1"/>
                <w:kern w:val="24"/>
                <w:lang w:eastAsia="en-GB"/>
                <w14:ligatures w14:val="none"/>
              </w:rPr>
            </w:pPr>
            <w:r>
              <w:rPr>
                <w:rFonts w:ascii="Arial" w:eastAsia="Times New Roman" w:hAnsi="Arial" w:cs="Arial"/>
                <w:b/>
                <w:bCs/>
                <w:color w:val="000000" w:themeColor="dark1"/>
                <w:kern w:val="24"/>
                <w:lang w:eastAsia="en-GB"/>
                <w14:ligatures w14:val="none"/>
              </w:rPr>
              <w:t>9.</w:t>
            </w:r>
          </w:p>
        </w:tc>
        <w:tc>
          <w:tcPr>
            <w:tcW w:w="6740" w:type="dxa"/>
            <w:shd w:val="clear" w:color="auto" w:fill="CDACE6"/>
          </w:tcPr>
          <w:p w14:paraId="6A39A108" w14:textId="4019FC4D" w:rsidR="004A0A1E" w:rsidRDefault="004A0A1E" w:rsidP="00C05F31">
            <w:pPr>
              <w:rPr>
                <w:rFonts w:ascii="Arial" w:eastAsia="Times New Roman" w:hAnsi="Arial" w:cs="Arial"/>
                <w:color w:val="000000" w:themeColor="dark1"/>
                <w:kern w:val="24"/>
                <w:lang w:eastAsia="en-GB"/>
                <w14:ligatures w14:val="none"/>
              </w:rPr>
            </w:pPr>
            <w:r>
              <w:rPr>
                <w:rFonts w:ascii="Arial" w:eastAsia="Times New Roman" w:hAnsi="Arial" w:cs="Arial"/>
                <w:color w:val="000000" w:themeColor="dark1"/>
                <w:kern w:val="24"/>
                <w:lang w:eastAsia="en-GB"/>
                <w14:ligatures w14:val="none"/>
              </w:rPr>
              <w:t>Promotion of centralised Reasonable Adjustment Budget</w:t>
            </w:r>
          </w:p>
        </w:tc>
        <w:tc>
          <w:tcPr>
            <w:tcW w:w="1907" w:type="dxa"/>
            <w:shd w:val="clear" w:color="auto" w:fill="CDACE6"/>
          </w:tcPr>
          <w:p w14:paraId="3FE3A4DF" w14:textId="1ADFA158" w:rsidR="004A0A1E" w:rsidRDefault="004A0A1E" w:rsidP="00C05F31">
            <w:pPr>
              <w:rPr>
                <w:rFonts w:ascii="Arial" w:eastAsia="Times New Roman" w:hAnsi="Arial" w:cs="Arial"/>
                <w:color w:val="000000" w:themeColor="dark1"/>
                <w:kern w:val="24"/>
                <w:lang w:eastAsia="en-GB"/>
                <w14:ligatures w14:val="none"/>
              </w:rPr>
            </w:pPr>
            <w:r>
              <w:rPr>
                <w:rFonts w:ascii="Arial" w:eastAsia="Times New Roman" w:hAnsi="Arial" w:cs="Arial"/>
                <w:color w:val="000000" w:themeColor="dark1"/>
                <w:kern w:val="24"/>
                <w:lang w:eastAsia="en-GB"/>
                <w14:ligatures w14:val="none"/>
              </w:rPr>
              <w:t>7 and 8</w:t>
            </w:r>
          </w:p>
        </w:tc>
        <w:tc>
          <w:tcPr>
            <w:tcW w:w="2551" w:type="dxa"/>
            <w:shd w:val="clear" w:color="auto" w:fill="CDACE6"/>
          </w:tcPr>
          <w:p w14:paraId="1B38C73F" w14:textId="5A88D69E" w:rsidR="004A0A1E" w:rsidRDefault="004A0A1E" w:rsidP="00C05F31">
            <w:pPr>
              <w:rPr>
                <w:rFonts w:ascii="Arial" w:eastAsia="Times New Roman" w:hAnsi="Arial" w:cs="Arial"/>
                <w:color w:val="000000" w:themeColor="dark1"/>
                <w:kern w:val="24"/>
                <w:lang w:eastAsia="en-GB"/>
                <w14:ligatures w14:val="none"/>
              </w:rPr>
            </w:pPr>
            <w:r>
              <w:rPr>
                <w:rFonts w:ascii="Arial" w:eastAsia="Times New Roman" w:hAnsi="Arial" w:cs="Arial"/>
                <w:color w:val="000000" w:themeColor="dark1"/>
                <w:kern w:val="24"/>
                <w:lang w:eastAsia="en-GB"/>
                <w14:ligatures w14:val="none"/>
              </w:rPr>
              <w:t xml:space="preserve">EDI </w:t>
            </w:r>
            <w:proofErr w:type="gramStart"/>
            <w:r>
              <w:rPr>
                <w:rFonts w:ascii="Arial" w:eastAsia="Times New Roman" w:hAnsi="Arial" w:cs="Arial"/>
                <w:color w:val="000000" w:themeColor="dark1"/>
                <w:kern w:val="24"/>
                <w:lang w:eastAsia="en-GB"/>
                <w14:ligatures w14:val="none"/>
              </w:rPr>
              <w:t>Lead</w:t>
            </w:r>
            <w:proofErr w:type="gramEnd"/>
          </w:p>
        </w:tc>
        <w:tc>
          <w:tcPr>
            <w:tcW w:w="3124" w:type="dxa"/>
            <w:shd w:val="clear" w:color="auto" w:fill="CDACE6"/>
          </w:tcPr>
          <w:p w14:paraId="6C407342" w14:textId="1AB5688B" w:rsidR="004A0A1E" w:rsidRDefault="004A0A1E" w:rsidP="00C05F31">
            <w:pPr>
              <w:rPr>
                <w:rFonts w:ascii="Arial" w:eastAsia="Times New Roman" w:hAnsi="Arial" w:cs="Arial"/>
                <w:color w:val="000000" w:themeColor="dark1"/>
                <w:kern w:val="24"/>
                <w:lang w:eastAsia="en-GB"/>
                <w14:ligatures w14:val="none"/>
              </w:rPr>
            </w:pPr>
            <w:r>
              <w:rPr>
                <w:rFonts w:ascii="Arial" w:eastAsia="Times New Roman" w:hAnsi="Arial" w:cs="Arial"/>
                <w:color w:val="000000" w:themeColor="dark1"/>
                <w:kern w:val="24"/>
                <w:lang w:eastAsia="en-GB"/>
                <w14:ligatures w14:val="none"/>
              </w:rPr>
              <w:t>Ongoing – promoted through training, communications and agreement with IT.</w:t>
            </w:r>
          </w:p>
        </w:tc>
      </w:tr>
    </w:tbl>
    <w:p w14:paraId="066A7AF5" w14:textId="505D3D15" w:rsidR="001A476F" w:rsidRPr="00C05F31" w:rsidRDefault="001A476F" w:rsidP="00C05F31">
      <w:pPr>
        <w:pStyle w:val="NormalWeb"/>
        <w:spacing w:before="0" w:beforeAutospacing="0" w:after="0" w:afterAutospacing="0"/>
        <w:ind w:left="-426"/>
        <w:rPr>
          <w:color w:val="FFFFFF" w:themeColor="background1"/>
        </w:rPr>
      </w:pPr>
      <w:r w:rsidRPr="001A476F">
        <w:rPr>
          <w:rFonts w:ascii="Arial" w:eastAsia="+mn-ea" w:hAnsi="Arial" w:cs="Arial"/>
          <w:b/>
          <w:bCs/>
          <w:color w:val="FFFFFF" w:themeColor="background1"/>
          <w:kern w:val="24"/>
          <w:sz w:val="28"/>
          <w:szCs w:val="28"/>
        </w:rPr>
        <w:t xml:space="preserve">informed our goals and strategy for pursing them. </w:t>
      </w:r>
    </w:p>
    <w:sectPr w:rsidR="001A476F" w:rsidRPr="00C05F31" w:rsidSect="00C05F31">
      <w:footerReference w:type="default" r:id="rId12"/>
      <w:pgSz w:w="16838" w:h="11906" w:orient="landscape"/>
      <w:pgMar w:top="851"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7249B" w14:textId="77777777" w:rsidR="00C05F31" w:rsidRDefault="00C05F31" w:rsidP="00C05F31">
      <w:pPr>
        <w:spacing w:after="0" w:line="240" w:lineRule="auto"/>
      </w:pPr>
      <w:r>
        <w:separator/>
      </w:r>
    </w:p>
  </w:endnote>
  <w:endnote w:type="continuationSeparator" w:id="0">
    <w:p w14:paraId="013DDB5A" w14:textId="77777777" w:rsidR="00C05F31" w:rsidRDefault="00C05F31" w:rsidP="00C0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n-ea">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021194"/>
      <w:docPartObj>
        <w:docPartGallery w:val="Page Numbers (Bottom of Page)"/>
        <w:docPartUnique/>
      </w:docPartObj>
    </w:sdtPr>
    <w:sdtEndPr>
      <w:rPr>
        <w:noProof/>
        <w:color w:val="7030A0"/>
      </w:rPr>
    </w:sdtEndPr>
    <w:sdtContent>
      <w:p w14:paraId="42851250" w14:textId="0AC9A391" w:rsidR="00C05F31" w:rsidRPr="00C05F31" w:rsidRDefault="00C05F31" w:rsidP="00C05F31">
        <w:pPr>
          <w:pStyle w:val="Footer"/>
          <w:jc w:val="right"/>
          <w:rPr>
            <w:color w:val="7030A0"/>
          </w:rPr>
        </w:pPr>
        <w:r w:rsidRPr="00C05F31">
          <w:rPr>
            <w:color w:val="7030A0"/>
          </w:rPr>
          <w:fldChar w:fldCharType="begin"/>
        </w:r>
        <w:r w:rsidRPr="00C05F31">
          <w:rPr>
            <w:color w:val="7030A0"/>
          </w:rPr>
          <w:instrText xml:space="preserve"> PAGE   \* MERGEFORMAT </w:instrText>
        </w:r>
        <w:r w:rsidRPr="00C05F31">
          <w:rPr>
            <w:color w:val="7030A0"/>
          </w:rPr>
          <w:fldChar w:fldCharType="separate"/>
        </w:r>
        <w:r w:rsidRPr="00C05F31">
          <w:rPr>
            <w:noProof/>
            <w:color w:val="7030A0"/>
          </w:rPr>
          <w:t>2</w:t>
        </w:r>
        <w:r w:rsidRPr="00C05F31">
          <w:rPr>
            <w:noProof/>
            <w:color w:val="7030A0"/>
          </w:rPr>
          <w:fldChar w:fldCharType="end"/>
        </w:r>
      </w:p>
    </w:sdtContent>
  </w:sdt>
  <w:p w14:paraId="1BB0F23F" w14:textId="77777777" w:rsidR="00C05F31" w:rsidRDefault="00C0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6A59D" w14:textId="77777777" w:rsidR="00C05F31" w:rsidRDefault="00C05F31" w:rsidP="00C05F31">
      <w:pPr>
        <w:spacing w:after="0" w:line="240" w:lineRule="auto"/>
      </w:pPr>
      <w:r>
        <w:separator/>
      </w:r>
    </w:p>
  </w:footnote>
  <w:footnote w:type="continuationSeparator" w:id="0">
    <w:p w14:paraId="33A04AB1" w14:textId="77777777" w:rsidR="00C05F31" w:rsidRDefault="00C05F31" w:rsidP="00C05F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6F"/>
    <w:rsid w:val="00155F78"/>
    <w:rsid w:val="001A476F"/>
    <w:rsid w:val="002B5122"/>
    <w:rsid w:val="004A0A1E"/>
    <w:rsid w:val="00AD3C01"/>
    <w:rsid w:val="00BE437B"/>
    <w:rsid w:val="00C05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o:shapedefaults>
    <o:shapelayout v:ext="edit">
      <o:idmap v:ext="edit" data="1"/>
    </o:shapelayout>
  </w:shapeDefaults>
  <w:decimalSymbol w:val="."/>
  <w:listSeparator w:val=","/>
  <w14:docId w14:val="557F5936"/>
  <w15:chartTrackingRefBased/>
  <w15:docId w15:val="{3EBE6EF7-221A-40A6-A644-80AE67F7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31"/>
  </w:style>
  <w:style w:type="paragraph" w:styleId="Heading1">
    <w:name w:val="heading 1"/>
    <w:basedOn w:val="Normal"/>
    <w:next w:val="Normal"/>
    <w:link w:val="Heading1Char"/>
    <w:uiPriority w:val="9"/>
    <w:qFormat/>
    <w:rsid w:val="001A47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7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7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7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7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7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7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7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7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7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7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76F"/>
    <w:rPr>
      <w:rFonts w:eastAsiaTheme="majorEastAsia" w:cstheme="majorBidi"/>
      <w:color w:val="272727" w:themeColor="text1" w:themeTint="D8"/>
    </w:rPr>
  </w:style>
  <w:style w:type="paragraph" w:styleId="Title">
    <w:name w:val="Title"/>
    <w:basedOn w:val="Normal"/>
    <w:next w:val="Normal"/>
    <w:link w:val="TitleChar"/>
    <w:uiPriority w:val="10"/>
    <w:qFormat/>
    <w:rsid w:val="001A4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76F"/>
    <w:pPr>
      <w:spacing w:before="160"/>
      <w:jc w:val="center"/>
    </w:pPr>
    <w:rPr>
      <w:i/>
      <w:iCs/>
      <w:color w:val="404040" w:themeColor="text1" w:themeTint="BF"/>
    </w:rPr>
  </w:style>
  <w:style w:type="character" w:customStyle="1" w:styleId="QuoteChar">
    <w:name w:val="Quote Char"/>
    <w:basedOn w:val="DefaultParagraphFont"/>
    <w:link w:val="Quote"/>
    <w:uiPriority w:val="29"/>
    <w:rsid w:val="001A476F"/>
    <w:rPr>
      <w:i/>
      <w:iCs/>
      <w:color w:val="404040" w:themeColor="text1" w:themeTint="BF"/>
    </w:rPr>
  </w:style>
  <w:style w:type="paragraph" w:styleId="ListParagraph">
    <w:name w:val="List Paragraph"/>
    <w:basedOn w:val="Normal"/>
    <w:uiPriority w:val="34"/>
    <w:qFormat/>
    <w:rsid w:val="001A476F"/>
    <w:pPr>
      <w:ind w:left="720"/>
      <w:contextualSpacing/>
    </w:pPr>
  </w:style>
  <w:style w:type="character" w:styleId="IntenseEmphasis">
    <w:name w:val="Intense Emphasis"/>
    <w:basedOn w:val="DefaultParagraphFont"/>
    <w:uiPriority w:val="21"/>
    <w:qFormat/>
    <w:rsid w:val="001A476F"/>
    <w:rPr>
      <w:i/>
      <w:iCs/>
      <w:color w:val="0F4761" w:themeColor="accent1" w:themeShade="BF"/>
    </w:rPr>
  </w:style>
  <w:style w:type="paragraph" w:styleId="IntenseQuote">
    <w:name w:val="Intense Quote"/>
    <w:basedOn w:val="Normal"/>
    <w:next w:val="Normal"/>
    <w:link w:val="IntenseQuoteChar"/>
    <w:uiPriority w:val="30"/>
    <w:qFormat/>
    <w:rsid w:val="001A4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76F"/>
    <w:rPr>
      <w:i/>
      <w:iCs/>
      <w:color w:val="0F4761" w:themeColor="accent1" w:themeShade="BF"/>
    </w:rPr>
  </w:style>
  <w:style w:type="character" w:styleId="IntenseReference">
    <w:name w:val="Intense Reference"/>
    <w:basedOn w:val="DefaultParagraphFont"/>
    <w:uiPriority w:val="32"/>
    <w:qFormat/>
    <w:rsid w:val="001A476F"/>
    <w:rPr>
      <w:b/>
      <w:bCs/>
      <w:smallCaps/>
      <w:color w:val="0F4761" w:themeColor="accent1" w:themeShade="BF"/>
      <w:spacing w:val="5"/>
    </w:rPr>
  </w:style>
  <w:style w:type="paragraph" w:styleId="NormalWeb">
    <w:name w:val="Normal (Web)"/>
    <w:basedOn w:val="Normal"/>
    <w:uiPriority w:val="99"/>
    <w:unhideWhenUsed/>
    <w:rsid w:val="001A47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C05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F31"/>
  </w:style>
  <w:style w:type="paragraph" w:styleId="Footer">
    <w:name w:val="footer"/>
    <w:basedOn w:val="Normal"/>
    <w:link w:val="FooterChar"/>
    <w:uiPriority w:val="99"/>
    <w:unhideWhenUsed/>
    <w:rsid w:val="00C05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F31"/>
  </w:style>
  <w:style w:type="table" w:styleId="GridTable1Light-Accent5">
    <w:name w:val="Grid Table 1 Light Accent 5"/>
    <w:basedOn w:val="TableNormal"/>
    <w:uiPriority w:val="46"/>
    <w:rsid w:val="004A0A1E"/>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4A0A1E"/>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570943">
      <w:bodyDiv w:val="1"/>
      <w:marLeft w:val="0"/>
      <w:marRight w:val="0"/>
      <w:marTop w:val="0"/>
      <w:marBottom w:val="0"/>
      <w:divBdr>
        <w:top w:val="none" w:sz="0" w:space="0" w:color="auto"/>
        <w:left w:val="none" w:sz="0" w:space="0" w:color="auto"/>
        <w:bottom w:val="none" w:sz="0" w:space="0" w:color="auto"/>
        <w:right w:val="none" w:sz="0" w:space="0" w:color="auto"/>
      </w:divBdr>
    </w:div>
    <w:div w:id="742339291">
      <w:bodyDiv w:val="1"/>
      <w:marLeft w:val="0"/>
      <w:marRight w:val="0"/>
      <w:marTop w:val="0"/>
      <w:marBottom w:val="0"/>
      <w:divBdr>
        <w:top w:val="none" w:sz="0" w:space="0" w:color="auto"/>
        <w:left w:val="none" w:sz="0" w:space="0" w:color="auto"/>
        <w:bottom w:val="none" w:sz="0" w:space="0" w:color="auto"/>
        <w:right w:val="none" w:sz="0" w:space="0" w:color="auto"/>
      </w:divBdr>
    </w:div>
    <w:div w:id="989135586">
      <w:bodyDiv w:val="1"/>
      <w:marLeft w:val="0"/>
      <w:marRight w:val="0"/>
      <w:marTop w:val="0"/>
      <w:marBottom w:val="0"/>
      <w:divBdr>
        <w:top w:val="none" w:sz="0" w:space="0" w:color="auto"/>
        <w:left w:val="none" w:sz="0" w:space="0" w:color="auto"/>
        <w:bottom w:val="none" w:sz="0" w:space="0" w:color="auto"/>
        <w:right w:val="none" w:sz="0" w:space="0" w:color="auto"/>
      </w:divBdr>
    </w:div>
    <w:div w:id="1539781127">
      <w:bodyDiv w:val="1"/>
      <w:marLeft w:val="0"/>
      <w:marRight w:val="0"/>
      <w:marTop w:val="0"/>
      <w:marBottom w:val="0"/>
      <w:divBdr>
        <w:top w:val="none" w:sz="0" w:space="0" w:color="auto"/>
        <w:left w:val="none" w:sz="0" w:space="0" w:color="auto"/>
        <w:bottom w:val="none" w:sz="0" w:space="0" w:color="auto"/>
        <w:right w:val="none" w:sz="0" w:space="0" w:color="auto"/>
      </w:divBdr>
    </w:div>
    <w:div w:id="1553035010">
      <w:bodyDiv w:val="1"/>
      <w:marLeft w:val="0"/>
      <w:marRight w:val="0"/>
      <w:marTop w:val="0"/>
      <w:marBottom w:val="0"/>
      <w:divBdr>
        <w:top w:val="none" w:sz="0" w:space="0" w:color="auto"/>
        <w:left w:val="none" w:sz="0" w:space="0" w:color="auto"/>
        <w:bottom w:val="none" w:sz="0" w:space="0" w:color="auto"/>
        <w:right w:val="none" w:sz="0" w:space="0" w:color="auto"/>
      </w:divBdr>
    </w:div>
    <w:div w:id="1570382517">
      <w:bodyDiv w:val="1"/>
      <w:marLeft w:val="0"/>
      <w:marRight w:val="0"/>
      <w:marTop w:val="0"/>
      <w:marBottom w:val="0"/>
      <w:divBdr>
        <w:top w:val="none" w:sz="0" w:space="0" w:color="auto"/>
        <w:left w:val="none" w:sz="0" w:space="0" w:color="auto"/>
        <w:bottom w:val="none" w:sz="0" w:space="0" w:color="auto"/>
        <w:right w:val="none" w:sz="0" w:space="0" w:color="auto"/>
      </w:divBdr>
    </w:div>
    <w:div w:id="1600913626">
      <w:bodyDiv w:val="1"/>
      <w:marLeft w:val="0"/>
      <w:marRight w:val="0"/>
      <w:marTop w:val="0"/>
      <w:marBottom w:val="0"/>
      <w:divBdr>
        <w:top w:val="none" w:sz="0" w:space="0" w:color="auto"/>
        <w:left w:val="none" w:sz="0" w:space="0" w:color="auto"/>
        <w:bottom w:val="none" w:sz="0" w:space="0" w:color="auto"/>
        <w:right w:val="none" w:sz="0" w:space="0" w:color="auto"/>
      </w:divBdr>
    </w:div>
    <w:div w:id="1760642204">
      <w:bodyDiv w:val="1"/>
      <w:marLeft w:val="0"/>
      <w:marRight w:val="0"/>
      <w:marTop w:val="0"/>
      <w:marBottom w:val="0"/>
      <w:divBdr>
        <w:top w:val="none" w:sz="0" w:space="0" w:color="auto"/>
        <w:left w:val="none" w:sz="0" w:space="0" w:color="auto"/>
        <w:bottom w:val="none" w:sz="0" w:space="0" w:color="auto"/>
        <w:right w:val="none" w:sz="0" w:space="0" w:color="auto"/>
      </w:divBdr>
    </w:div>
    <w:div w:id="18034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BF32A-9F10-4DC2-8D7E-646AE704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ANJOYEB, Simon (WHITTINGTON HEALTH NHS TRUST)</dc:creator>
  <cp:keywords/>
  <dc:description/>
  <cp:lastModifiedBy>ANJOYEB, Simon (WHITTINGTON HEALTH NHS TRUST)</cp:lastModifiedBy>
  <cp:revision>2</cp:revision>
  <dcterms:created xsi:type="dcterms:W3CDTF">2025-08-18T11:24:00Z</dcterms:created>
  <dcterms:modified xsi:type="dcterms:W3CDTF">2025-08-18T11:57:00Z</dcterms:modified>
</cp:coreProperties>
</file>