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D80F2" w14:textId="77777777" w:rsidR="005065CA" w:rsidRPr="003B6714" w:rsidRDefault="005065CA" w:rsidP="005065CA">
      <w:pPr>
        <w:rPr>
          <w:rFonts w:ascii="Aptos" w:hAnsi="Aptos"/>
          <w:sz w:val="24"/>
          <w:szCs w:val="24"/>
        </w:rPr>
      </w:pPr>
      <w:r w:rsidRPr="003B6714">
        <w:rPr>
          <w:rFonts w:ascii="Aptos" w:hAnsi="Aptos"/>
          <w:sz w:val="24"/>
          <w:szCs w:val="24"/>
        </w:rPr>
        <w:t>We understand that in research and clinical care you may encounter some terminology which you are unfamiliar with. To support your understanding and engagement in research please consult the list below or follow the links to find out more.</w:t>
      </w:r>
    </w:p>
    <w:p w14:paraId="45289B21" w14:textId="77777777" w:rsidR="005065CA" w:rsidRPr="003B6714" w:rsidRDefault="005065CA" w:rsidP="005065CA">
      <w:pPr>
        <w:rPr>
          <w:rFonts w:ascii="Aptos" w:hAnsi="Aptos"/>
          <w:sz w:val="24"/>
          <w:szCs w:val="24"/>
        </w:rPr>
      </w:pPr>
      <w:r w:rsidRPr="003B6714">
        <w:rPr>
          <w:rFonts w:ascii="Aptos" w:hAnsi="Aptos"/>
          <w:sz w:val="24"/>
          <w:szCs w:val="24"/>
        </w:rPr>
        <w:t xml:space="preserve">The terms below have been collated here for your convenience but have been copied from the </w:t>
      </w:r>
      <w:hyperlink r:id="rId4" w:history="1">
        <w:r w:rsidRPr="003B6714">
          <w:rPr>
            <w:rStyle w:val="Hyperlink"/>
            <w:rFonts w:ascii="Aptos" w:hAnsi="Aptos"/>
            <w:sz w:val="24"/>
            <w:szCs w:val="24"/>
          </w:rPr>
          <w:t>National Institute of Health Research (NIHR)</w:t>
        </w:r>
      </w:hyperlink>
      <w:r w:rsidRPr="003B6714">
        <w:rPr>
          <w:rFonts w:ascii="Aptos" w:hAnsi="Aptos"/>
          <w:sz w:val="24"/>
          <w:szCs w:val="24"/>
        </w:rPr>
        <w:t xml:space="preserve"> and </w:t>
      </w:r>
      <w:hyperlink r:id="rId5" w:history="1">
        <w:r w:rsidRPr="003B6714">
          <w:rPr>
            <w:rStyle w:val="Hyperlink"/>
            <w:rFonts w:ascii="Aptos" w:hAnsi="Aptos"/>
            <w:sz w:val="24"/>
            <w:szCs w:val="24"/>
          </w:rPr>
          <w:t>Health Research Authority (HRA).</w:t>
        </w:r>
      </w:hyperlink>
    </w:p>
    <w:p w14:paraId="41D42B50" w14:textId="77777777" w:rsidR="005065CA" w:rsidRPr="003B6714" w:rsidRDefault="005065CA" w:rsidP="005065CA">
      <w:pPr>
        <w:rPr>
          <w:rFonts w:ascii="Aptos" w:hAnsi="Aptos"/>
          <w:sz w:val="24"/>
          <w:szCs w:val="24"/>
        </w:rPr>
      </w:pPr>
    </w:p>
    <w:p w14:paraId="038E6C3D" w14:textId="77777777" w:rsidR="005065CA" w:rsidRPr="00D01FAA" w:rsidRDefault="005065CA" w:rsidP="005065CA">
      <w:pPr>
        <w:rPr>
          <w:rFonts w:ascii="Aptos" w:hAnsi="Aptos"/>
          <w:sz w:val="24"/>
          <w:szCs w:val="24"/>
        </w:rPr>
      </w:pPr>
      <w:r w:rsidRPr="005065CA">
        <w:rPr>
          <w:rFonts w:ascii="Aptos" w:hAnsi="Aptos"/>
          <w:b/>
          <w:bCs/>
          <w:sz w:val="24"/>
          <w:szCs w:val="24"/>
        </w:rPr>
        <w:t>Allied Health Professionals</w:t>
      </w:r>
      <w:r w:rsidRPr="003B6714">
        <w:rPr>
          <w:rFonts w:ascii="Aptos" w:hAnsi="Aptos"/>
          <w:sz w:val="24"/>
          <w:szCs w:val="24"/>
        </w:rPr>
        <w:t xml:space="preserve"> - Allied health professionals (AHPs) are people who work in health care professions distinct from dentistry, nursing, medicine, and pharmacy. They provide a range of diagnostic, technical, therapeutic, and support services in connection with health care, for example, occupational therapists, dietitians and podiatrists.</w:t>
      </w:r>
    </w:p>
    <w:p w14:paraId="09DB2147" w14:textId="77777777" w:rsidR="005065CA" w:rsidRPr="003B6714" w:rsidRDefault="005065CA" w:rsidP="005065CA">
      <w:pPr>
        <w:rPr>
          <w:rFonts w:ascii="Aptos" w:hAnsi="Aptos"/>
          <w:sz w:val="24"/>
          <w:szCs w:val="24"/>
        </w:rPr>
      </w:pPr>
      <w:r w:rsidRPr="005065CA">
        <w:rPr>
          <w:rFonts w:ascii="Aptos" w:hAnsi="Aptos"/>
          <w:b/>
          <w:bCs/>
          <w:sz w:val="24"/>
          <w:szCs w:val="24"/>
        </w:rPr>
        <w:t>ARSAC</w:t>
      </w:r>
      <w:r w:rsidRPr="003B6714">
        <w:rPr>
          <w:rFonts w:ascii="Aptos" w:hAnsi="Aptos"/>
          <w:sz w:val="24"/>
          <w:szCs w:val="24"/>
        </w:rPr>
        <w:t xml:space="preserve"> - </w:t>
      </w:r>
      <w:r w:rsidRPr="00063948">
        <w:rPr>
          <w:rFonts w:ascii="Aptos" w:hAnsi="Aptos"/>
          <w:sz w:val="24"/>
          <w:szCs w:val="24"/>
        </w:rPr>
        <w:t>Administration of Radioactive Substances Advisory Committee</w:t>
      </w:r>
    </w:p>
    <w:p w14:paraId="36984E5A" w14:textId="77777777" w:rsidR="005065CA" w:rsidRPr="003B6714" w:rsidRDefault="005065CA" w:rsidP="005065CA">
      <w:pPr>
        <w:rPr>
          <w:rFonts w:ascii="Aptos" w:hAnsi="Aptos"/>
          <w:sz w:val="24"/>
          <w:szCs w:val="24"/>
        </w:rPr>
      </w:pPr>
      <w:r w:rsidRPr="005065CA">
        <w:rPr>
          <w:rFonts w:ascii="Aptos" w:hAnsi="Aptos"/>
          <w:b/>
          <w:bCs/>
          <w:sz w:val="24"/>
          <w:szCs w:val="24"/>
        </w:rPr>
        <w:t>CAG</w:t>
      </w:r>
      <w:r w:rsidRPr="003B6714">
        <w:rPr>
          <w:rFonts w:ascii="Aptos" w:hAnsi="Aptos"/>
          <w:sz w:val="24"/>
          <w:szCs w:val="24"/>
        </w:rPr>
        <w:t xml:space="preserve"> - </w:t>
      </w:r>
      <w:r w:rsidRPr="00063948">
        <w:rPr>
          <w:rFonts w:ascii="Aptos" w:hAnsi="Aptos"/>
          <w:sz w:val="24"/>
          <w:szCs w:val="24"/>
        </w:rPr>
        <w:t>The Confidentiality Advisory Group, which has been established to provide independent expert advice to the HRA (for research applications) and the Secretary of State for Health (for non-research applications) on whether applications to access patient information without consent should or should not be approved under the Health Service (Control of Patient Information) Regulations 2002.</w:t>
      </w:r>
    </w:p>
    <w:p w14:paraId="0C0296F5" w14:textId="77777777" w:rsidR="005065CA" w:rsidRPr="00D01FAA" w:rsidRDefault="005065CA" w:rsidP="005065CA">
      <w:pPr>
        <w:rPr>
          <w:rFonts w:ascii="Aptos" w:hAnsi="Aptos"/>
          <w:sz w:val="24"/>
          <w:szCs w:val="24"/>
        </w:rPr>
      </w:pPr>
      <w:r w:rsidRPr="005065CA">
        <w:rPr>
          <w:rFonts w:ascii="Aptos" w:hAnsi="Aptos"/>
          <w:b/>
          <w:bCs/>
          <w:sz w:val="24"/>
          <w:szCs w:val="24"/>
        </w:rPr>
        <w:t>Chief investigator</w:t>
      </w:r>
      <w:r w:rsidRPr="003B6714">
        <w:rPr>
          <w:rFonts w:ascii="Aptos" w:hAnsi="Aptos"/>
          <w:sz w:val="24"/>
          <w:szCs w:val="24"/>
        </w:rPr>
        <w:t xml:space="preserve"> - </w:t>
      </w:r>
      <w:r w:rsidRPr="00D01FAA">
        <w:rPr>
          <w:rFonts w:ascii="Aptos" w:hAnsi="Aptos"/>
          <w:sz w:val="24"/>
          <w:szCs w:val="24"/>
        </w:rPr>
        <w:t>The chief investigator (CI) is the person who takes overall responsibility for the design, conduct and reporting of a study.</w:t>
      </w:r>
    </w:p>
    <w:p w14:paraId="5A65FAB0" w14:textId="77777777" w:rsidR="005065CA" w:rsidRPr="003B6714" w:rsidRDefault="005065CA" w:rsidP="005065CA">
      <w:pPr>
        <w:rPr>
          <w:rFonts w:ascii="Aptos" w:hAnsi="Aptos"/>
          <w:sz w:val="24"/>
          <w:szCs w:val="24"/>
        </w:rPr>
      </w:pPr>
      <w:r w:rsidRPr="005065CA">
        <w:rPr>
          <w:rFonts w:ascii="Aptos" w:hAnsi="Aptos"/>
          <w:b/>
          <w:bCs/>
          <w:sz w:val="24"/>
          <w:szCs w:val="24"/>
        </w:rPr>
        <w:t xml:space="preserve">Clinical trial </w:t>
      </w:r>
      <w:r w:rsidRPr="003B6714">
        <w:rPr>
          <w:rFonts w:ascii="Aptos" w:hAnsi="Aptos"/>
          <w:sz w:val="24"/>
          <w:szCs w:val="24"/>
        </w:rPr>
        <w:t xml:space="preserve">- </w:t>
      </w:r>
      <w:r w:rsidRPr="00F45875">
        <w:rPr>
          <w:rFonts w:ascii="Aptos" w:hAnsi="Aptos"/>
          <w:sz w:val="24"/>
          <w:szCs w:val="24"/>
        </w:rPr>
        <w:t>An experiment to compare the effects of two or more healthcare interventions. ‘Clinical trial’ is an umbrella term for a variety of healthcare trial designs.</w:t>
      </w:r>
    </w:p>
    <w:p w14:paraId="154F08EF" w14:textId="77777777" w:rsidR="005065CA" w:rsidRPr="003B6714" w:rsidRDefault="005065CA" w:rsidP="005065CA">
      <w:pPr>
        <w:rPr>
          <w:rFonts w:ascii="Aptos" w:hAnsi="Aptos"/>
          <w:sz w:val="24"/>
          <w:szCs w:val="24"/>
        </w:rPr>
      </w:pPr>
      <w:r w:rsidRPr="005065CA">
        <w:rPr>
          <w:rFonts w:ascii="Aptos" w:hAnsi="Aptos"/>
          <w:b/>
          <w:bCs/>
          <w:sz w:val="24"/>
          <w:szCs w:val="24"/>
        </w:rPr>
        <w:t>Clinical Trials Regulations</w:t>
      </w:r>
      <w:r w:rsidRPr="003B6714">
        <w:rPr>
          <w:rFonts w:ascii="Aptos" w:hAnsi="Aptos"/>
          <w:sz w:val="24"/>
          <w:szCs w:val="24"/>
        </w:rPr>
        <w:t xml:space="preserve"> - </w:t>
      </w:r>
      <w:r w:rsidRPr="00063948">
        <w:rPr>
          <w:rFonts w:ascii="Aptos" w:hAnsi="Aptos"/>
          <w:sz w:val="24"/>
          <w:szCs w:val="24"/>
        </w:rPr>
        <w:t>The Medicines for Human Use (Clinical Trials) Regulations 2004</w:t>
      </w:r>
    </w:p>
    <w:p w14:paraId="141667E2" w14:textId="77777777" w:rsidR="005065CA" w:rsidRPr="00063948" w:rsidRDefault="005065CA" w:rsidP="005065CA">
      <w:pPr>
        <w:rPr>
          <w:rFonts w:ascii="Aptos" w:hAnsi="Aptos"/>
          <w:sz w:val="24"/>
          <w:szCs w:val="24"/>
        </w:rPr>
      </w:pPr>
      <w:r w:rsidRPr="005065CA">
        <w:rPr>
          <w:rFonts w:ascii="Aptos" w:hAnsi="Aptos"/>
          <w:b/>
          <w:bCs/>
          <w:sz w:val="24"/>
          <w:szCs w:val="24"/>
        </w:rPr>
        <w:t>Consent</w:t>
      </w:r>
      <w:r w:rsidRPr="003B6714">
        <w:rPr>
          <w:rFonts w:ascii="Aptos" w:hAnsi="Aptos"/>
          <w:sz w:val="24"/>
          <w:szCs w:val="24"/>
        </w:rPr>
        <w:t xml:space="preserve"> - </w:t>
      </w:r>
      <w:r w:rsidRPr="00063948">
        <w:rPr>
          <w:rFonts w:ascii="Aptos" w:hAnsi="Aptos"/>
          <w:sz w:val="24"/>
          <w:szCs w:val="24"/>
        </w:rPr>
        <w:t>For consent to be valid, it must be given voluntarily by an appropriately informed person who has the capacity to consent to the intervention in question. In specific circumstances the law does allow for a proxy to give consent (e.g. adults not able to consent for themselves and minors).</w:t>
      </w:r>
    </w:p>
    <w:p w14:paraId="3A9BFF46" w14:textId="77777777" w:rsidR="005065CA" w:rsidRPr="00F45875" w:rsidRDefault="005065CA" w:rsidP="005065CA">
      <w:pPr>
        <w:rPr>
          <w:rFonts w:ascii="Aptos" w:hAnsi="Aptos"/>
          <w:sz w:val="24"/>
          <w:szCs w:val="24"/>
        </w:rPr>
      </w:pPr>
      <w:r w:rsidRPr="005065CA">
        <w:rPr>
          <w:rFonts w:ascii="Aptos" w:hAnsi="Aptos"/>
          <w:b/>
          <w:bCs/>
          <w:sz w:val="24"/>
          <w:szCs w:val="24"/>
        </w:rPr>
        <w:t>CTIMP</w:t>
      </w:r>
      <w:r w:rsidRPr="003B6714">
        <w:rPr>
          <w:rFonts w:ascii="Aptos" w:hAnsi="Aptos"/>
          <w:sz w:val="24"/>
          <w:szCs w:val="24"/>
        </w:rPr>
        <w:t xml:space="preserve"> - </w:t>
      </w:r>
      <w:r w:rsidRPr="00063948">
        <w:rPr>
          <w:rFonts w:ascii="Aptos" w:hAnsi="Aptos"/>
          <w:sz w:val="24"/>
          <w:szCs w:val="24"/>
        </w:rPr>
        <w:t>Clinical trial of an investigational medicinal product. (Any other type of research is known as a non-CTIMP)</w:t>
      </w:r>
    </w:p>
    <w:p w14:paraId="0D9D06C9" w14:textId="77777777" w:rsidR="005065CA" w:rsidRPr="00F45875" w:rsidRDefault="005065CA" w:rsidP="005065CA">
      <w:pPr>
        <w:rPr>
          <w:rFonts w:ascii="Aptos" w:hAnsi="Aptos"/>
          <w:sz w:val="24"/>
          <w:szCs w:val="24"/>
        </w:rPr>
      </w:pPr>
      <w:r w:rsidRPr="005065CA">
        <w:rPr>
          <w:rFonts w:ascii="Aptos" w:hAnsi="Aptos"/>
          <w:b/>
          <w:bCs/>
          <w:sz w:val="24"/>
          <w:szCs w:val="24"/>
        </w:rPr>
        <w:t>EMA</w:t>
      </w:r>
      <w:r w:rsidRPr="003B6714">
        <w:rPr>
          <w:rFonts w:ascii="Aptos" w:hAnsi="Aptos"/>
          <w:sz w:val="24"/>
          <w:szCs w:val="24"/>
        </w:rPr>
        <w:t xml:space="preserve"> - </w:t>
      </w:r>
      <w:r w:rsidRPr="00F45875">
        <w:rPr>
          <w:rFonts w:ascii="Aptos" w:hAnsi="Aptos"/>
          <w:sz w:val="24"/>
          <w:szCs w:val="24"/>
        </w:rPr>
        <w:t>The European Medicines Agency: a body of the European Union which has responsibility for the protection and promotion of public health through the evaluation and supervision of medicines for human use.</w:t>
      </w:r>
    </w:p>
    <w:p w14:paraId="5C1A0524" w14:textId="77777777" w:rsidR="005065CA" w:rsidRPr="00F45875" w:rsidRDefault="005065CA" w:rsidP="005065CA">
      <w:pPr>
        <w:rPr>
          <w:rFonts w:ascii="Aptos" w:hAnsi="Aptos"/>
          <w:sz w:val="24"/>
          <w:szCs w:val="24"/>
        </w:rPr>
      </w:pPr>
      <w:r w:rsidRPr="005065CA">
        <w:rPr>
          <w:rFonts w:ascii="Aptos" w:hAnsi="Aptos"/>
          <w:b/>
          <w:bCs/>
          <w:sz w:val="24"/>
          <w:szCs w:val="24"/>
        </w:rPr>
        <w:t>Ethics</w:t>
      </w:r>
      <w:r w:rsidRPr="003B6714">
        <w:rPr>
          <w:rFonts w:ascii="Aptos" w:hAnsi="Aptos"/>
          <w:sz w:val="24"/>
          <w:szCs w:val="24"/>
        </w:rPr>
        <w:t xml:space="preserve"> - </w:t>
      </w:r>
      <w:r w:rsidRPr="00F45875">
        <w:rPr>
          <w:rFonts w:ascii="Aptos" w:hAnsi="Aptos"/>
          <w:sz w:val="24"/>
          <w:szCs w:val="24"/>
        </w:rPr>
        <w:t xml:space="preserve">Ethics are a set of principles that guide researchers who are carrying out research with people. Ethical principles are designed to protect the safety, dignity, rights and well-being of the people taking part. They include the requirement to ask </w:t>
      </w:r>
      <w:proofErr w:type="gramStart"/>
      <w:r w:rsidRPr="00F45875">
        <w:rPr>
          <w:rFonts w:ascii="Aptos" w:hAnsi="Aptos"/>
          <w:sz w:val="24"/>
          <w:szCs w:val="24"/>
        </w:rPr>
        <w:t>each individual</w:t>
      </w:r>
      <w:proofErr w:type="gramEnd"/>
      <w:r w:rsidRPr="00F45875">
        <w:rPr>
          <w:rFonts w:ascii="Aptos" w:hAnsi="Aptos"/>
          <w:sz w:val="24"/>
          <w:szCs w:val="24"/>
        </w:rPr>
        <w:t xml:space="preserve"> to give their informed consent to take part in a research project.</w:t>
      </w:r>
    </w:p>
    <w:p w14:paraId="6D4411CA" w14:textId="77777777" w:rsidR="005065CA" w:rsidRPr="00F45875" w:rsidRDefault="005065CA" w:rsidP="005065CA">
      <w:pPr>
        <w:rPr>
          <w:rFonts w:ascii="Aptos" w:hAnsi="Aptos"/>
          <w:sz w:val="24"/>
          <w:szCs w:val="24"/>
        </w:rPr>
      </w:pPr>
      <w:r w:rsidRPr="005065CA">
        <w:rPr>
          <w:rFonts w:ascii="Aptos" w:hAnsi="Aptos"/>
          <w:b/>
          <w:bCs/>
          <w:sz w:val="24"/>
          <w:szCs w:val="24"/>
        </w:rPr>
        <w:lastRenderedPageBreak/>
        <w:t>Ethics committees</w:t>
      </w:r>
      <w:r w:rsidRPr="003B6714">
        <w:rPr>
          <w:rFonts w:ascii="Aptos" w:hAnsi="Aptos"/>
          <w:sz w:val="24"/>
          <w:szCs w:val="24"/>
        </w:rPr>
        <w:t xml:space="preserve"> - </w:t>
      </w:r>
      <w:r w:rsidRPr="00F45875">
        <w:rPr>
          <w:rFonts w:ascii="Aptos" w:hAnsi="Aptos"/>
          <w:sz w:val="24"/>
          <w:szCs w:val="24"/>
        </w:rPr>
        <w:t>The job of an ethics committee is to make sure that research carried out respects the dignity, rights, safety and well-being of the people who take part. Increasingly ethics committee approval is needed for health and social care research. Ethics committee members include researchers and health care professionals as well as members of the public.</w:t>
      </w:r>
    </w:p>
    <w:p w14:paraId="676B58CF" w14:textId="77777777" w:rsidR="005065CA" w:rsidRPr="00F45875" w:rsidRDefault="005065CA" w:rsidP="005065CA">
      <w:pPr>
        <w:rPr>
          <w:rFonts w:ascii="Aptos" w:hAnsi="Aptos"/>
          <w:sz w:val="24"/>
          <w:szCs w:val="24"/>
        </w:rPr>
      </w:pPr>
      <w:r w:rsidRPr="005065CA">
        <w:rPr>
          <w:rFonts w:ascii="Aptos" w:hAnsi="Aptos"/>
          <w:b/>
          <w:bCs/>
          <w:sz w:val="24"/>
          <w:szCs w:val="24"/>
        </w:rPr>
        <w:t>FDA</w:t>
      </w:r>
      <w:r w:rsidRPr="003B6714">
        <w:rPr>
          <w:rFonts w:ascii="Aptos" w:hAnsi="Aptos"/>
          <w:sz w:val="24"/>
          <w:szCs w:val="24"/>
        </w:rPr>
        <w:t xml:space="preserve"> - </w:t>
      </w:r>
      <w:r w:rsidRPr="00F45875">
        <w:rPr>
          <w:rFonts w:ascii="Aptos" w:hAnsi="Aptos"/>
          <w:sz w:val="24"/>
          <w:szCs w:val="24"/>
        </w:rPr>
        <w:t>Food and Drug Administration: the Competent Authority in the United States, giving authorisation to conduct clinical trials and issuing marketing licences.</w:t>
      </w:r>
    </w:p>
    <w:p w14:paraId="1C3AE2BB" w14:textId="77777777" w:rsidR="005065CA" w:rsidRPr="00F45875" w:rsidRDefault="005065CA" w:rsidP="005065CA">
      <w:pPr>
        <w:rPr>
          <w:rFonts w:ascii="Aptos" w:hAnsi="Aptos"/>
          <w:sz w:val="24"/>
          <w:szCs w:val="24"/>
        </w:rPr>
      </w:pPr>
      <w:r w:rsidRPr="005065CA">
        <w:rPr>
          <w:rFonts w:ascii="Aptos" w:hAnsi="Aptos"/>
          <w:b/>
          <w:bCs/>
          <w:sz w:val="24"/>
          <w:szCs w:val="24"/>
        </w:rPr>
        <w:t>Follow up</w:t>
      </w:r>
      <w:r w:rsidRPr="003B6714">
        <w:rPr>
          <w:rFonts w:ascii="Aptos" w:hAnsi="Aptos"/>
          <w:sz w:val="24"/>
          <w:szCs w:val="24"/>
        </w:rPr>
        <w:t xml:space="preserve"> - </w:t>
      </w:r>
      <w:r w:rsidRPr="00F45875">
        <w:rPr>
          <w:rFonts w:ascii="Aptos" w:hAnsi="Aptos"/>
          <w:sz w:val="24"/>
          <w:szCs w:val="24"/>
        </w:rPr>
        <w:t xml:space="preserve">The observation over </w:t>
      </w:r>
      <w:proofErr w:type="gramStart"/>
      <w:r w:rsidRPr="00F45875">
        <w:rPr>
          <w:rFonts w:ascii="Aptos" w:hAnsi="Aptos"/>
          <w:sz w:val="24"/>
          <w:szCs w:val="24"/>
        </w:rPr>
        <w:t>a period of time</w:t>
      </w:r>
      <w:proofErr w:type="gramEnd"/>
      <w:r w:rsidRPr="00F45875">
        <w:rPr>
          <w:rFonts w:ascii="Aptos" w:hAnsi="Aptos"/>
          <w:sz w:val="24"/>
          <w:szCs w:val="24"/>
        </w:rPr>
        <w:t xml:space="preserve"> of study/trial participants to measure outcomes under investigation.</w:t>
      </w:r>
    </w:p>
    <w:p w14:paraId="1A18D822" w14:textId="77777777" w:rsidR="005065CA" w:rsidRPr="00F45875" w:rsidRDefault="005065CA" w:rsidP="005065CA">
      <w:pPr>
        <w:rPr>
          <w:rFonts w:ascii="Aptos" w:hAnsi="Aptos"/>
          <w:sz w:val="24"/>
          <w:szCs w:val="24"/>
        </w:rPr>
      </w:pPr>
      <w:r w:rsidRPr="005065CA">
        <w:rPr>
          <w:rFonts w:ascii="Aptos" w:hAnsi="Aptos"/>
          <w:b/>
          <w:bCs/>
          <w:sz w:val="24"/>
          <w:szCs w:val="24"/>
        </w:rPr>
        <w:t>Funder</w:t>
      </w:r>
      <w:r w:rsidRPr="003B6714">
        <w:rPr>
          <w:rFonts w:ascii="Aptos" w:hAnsi="Aptos"/>
          <w:sz w:val="24"/>
          <w:szCs w:val="24"/>
        </w:rPr>
        <w:t xml:space="preserve"> - </w:t>
      </w:r>
      <w:r w:rsidRPr="00F45875">
        <w:rPr>
          <w:rFonts w:ascii="Aptos" w:hAnsi="Aptos"/>
          <w:sz w:val="24"/>
          <w:szCs w:val="24"/>
        </w:rPr>
        <w:t>An organisation providing funding for a study (through agreements, grants or donations to an authorised member of the employing and/ or care organisation). The main funder typically has a key role in scientific quality assurance. In any case, it remains responsible for securing value for money.</w:t>
      </w:r>
    </w:p>
    <w:p w14:paraId="46284CAB" w14:textId="77777777" w:rsidR="005065CA" w:rsidRPr="003B6714" w:rsidRDefault="005065CA" w:rsidP="005065CA">
      <w:pPr>
        <w:rPr>
          <w:rFonts w:ascii="Aptos" w:hAnsi="Aptos"/>
          <w:sz w:val="24"/>
          <w:szCs w:val="24"/>
        </w:rPr>
      </w:pPr>
      <w:r w:rsidRPr="005065CA">
        <w:rPr>
          <w:rFonts w:ascii="Aptos" w:hAnsi="Aptos"/>
          <w:b/>
          <w:bCs/>
          <w:sz w:val="24"/>
          <w:szCs w:val="24"/>
        </w:rPr>
        <w:t>GDRP</w:t>
      </w:r>
      <w:r w:rsidRPr="003B6714">
        <w:rPr>
          <w:rFonts w:ascii="Aptos" w:hAnsi="Aptos"/>
          <w:sz w:val="24"/>
          <w:szCs w:val="24"/>
        </w:rPr>
        <w:t xml:space="preserve"> - </w:t>
      </w:r>
      <w:r w:rsidRPr="00063948">
        <w:rPr>
          <w:rFonts w:ascii="Aptos" w:hAnsi="Aptos"/>
          <w:sz w:val="24"/>
          <w:szCs w:val="24"/>
        </w:rPr>
        <w:t>General Data Protection Regulation </w:t>
      </w:r>
    </w:p>
    <w:p w14:paraId="13121E6E" w14:textId="77777777" w:rsidR="005065CA" w:rsidRPr="00F45875" w:rsidRDefault="005065CA" w:rsidP="005065CA">
      <w:pPr>
        <w:rPr>
          <w:rFonts w:ascii="Aptos" w:hAnsi="Aptos"/>
          <w:sz w:val="24"/>
          <w:szCs w:val="24"/>
        </w:rPr>
      </w:pPr>
      <w:r w:rsidRPr="005065CA">
        <w:rPr>
          <w:rFonts w:ascii="Aptos" w:hAnsi="Aptos"/>
          <w:b/>
          <w:bCs/>
          <w:sz w:val="24"/>
          <w:szCs w:val="24"/>
        </w:rPr>
        <w:t>Good clinical practice</w:t>
      </w:r>
      <w:r w:rsidRPr="003B6714">
        <w:rPr>
          <w:rFonts w:ascii="Aptos" w:hAnsi="Aptos"/>
          <w:sz w:val="24"/>
          <w:szCs w:val="24"/>
        </w:rPr>
        <w:t xml:space="preserve"> - </w:t>
      </w:r>
      <w:r w:rsidRPr="00F45875">
        <w:rPr>
          <w:rFonts w:ascii="Aptos" w:hAnsi="Aptos"/>
          <w:sz w:val="24"/>
          <w:szCs w:val="24"/>
        </w:rPr>
        <w:t>Good clinical practice (GCP) is a set of internationally recognised ethical and scientific quality requirements which must be observed for designing, conducting, recording and reporting clinical trials that involve the participation of human subjects.</w:t>
      </w:r>
    </w:p>
    <w:p w14:paraId="3926216D" w14:textId="77777777" w:rsidR="005065CA" w:rsidRPr="003B6714" w:rsidRDefault="005065CA" w:rsidP="005065CA">
      <w:pPr>
        <w:rPr>
          <w:rFonts w:ascii="Aptos" w:hAnsi="Aptos"/>
          <w:sz w:val="24"/>
          <w:szCs w:val="24"/>
        </w:rPr>
      </w:pPr>
      <w:r w:rsidRPr="005065CA">
        <w:rPr>
          <w:rFonts w:ascii="Aptos" w:hAnsi="Aptos"/>
          <w:b/>
          <w:bCs/>
          <w:sz w:val="24"/>
          <w:szCs w:val="24"/>
        </w:rPr>
        <w:t>Health and Care Research Wales</w:t>
      </w:r>
      <w:r w:rsidRPr="003B6714">
        <w:rPr>
          <w:rFonts w:ascii="Aptos" w:hAnsi="Aptos"/>
          <w:sz w:val="24"/>
          <w:szCs w:val="24"/>
        </w:rPr>
        <w:t xml:space="preserve"> - </w:t>
      </w:r>
      <w:r w:rsidRPr="00063948">
        <w:rPr>
          <w:rFonts w:ascii="Aptos" w:hAnsi="Aptos"/>
          <w:sz w:val="24"/>
          <w:szCs w:val="24"/>
        </w:rPr>
        <w:t>Health and Care Research Wales is the overarching brand for the services and functions that support research and development in Wales.</w:t>
      </w:r>
    </w:p>
    <w:p w14:paraId="06DD26AC" w14:textId="77777777" w:rsidR="005065CA" w:rsidRPr="00F45875" w:rsidRDefault="005065CA" w:rsidP="005065CA">
      <w:pPr>
        <w:rPr>
          <w:rFonts w:ascii="Aptos" w:hAnsi="Aptos"/>
          <w:sz w:val="24"/>
          <w:szCs w:val="24"/>
        </w:rPr>
      </w:pPr>
      <w:r w:rsidRPr="005065CA">
        <w:rPr>
          <w:rFonts w:ascii="Aptos" w:hAnsi="Aptos"/>
          <w:b/>
          <w:bCs/>
          <w:sz w:val="24"/>
          <w:szCs w:val="24"/>
        </w:rPr>
        <w:t>Health Research Authority</w:t>
      </w:r>
      <w:r w:rsidRPr="003B6714">
        <w:rPr>
          <w:rFonts w:ascii="Aptos" w:hAnsi="Aptos"/>
          <w:sz w:val="24"/>
          <w:szCs w:val="24"/>
        </w:rPr>
        <w:t xml:space="preserve"> - </w:t>
      </w:r>
      <w:r w:rsidRPr="00F45875">
        <w:rPr>
          <w:rFonts w:ascii="Aptos" w:hAnsi="Aptos"/>
          <w:sz w:val="24"/>
          <w:szCs w:val="24"/>
        </w:rPr>
        <w:t>The Health Research Authority (HRA) is an NHS organisation established to protect and promote the interests of patients and the public in health research.</w:t>
      </w:r>
    </w:p>
    <w:p w14:paraId="6D214051" w14:textId="77777777" w:rsidR="005065CA" w:rsidRPr="00F45875" w:rsidRDefault="005065CA" w:rsidP="005065CA">
      <w:pPr>
        <w:rPr>
          <w:rFonts w:ascii="Aptos" w:hAnsi="Aptos"/>
          <w:sz w:val="24"/>
          <w:szCs w:val="24"/>
        </w:rPr>
      </w:pPr>
      <w:r w:rsidRPr="005065CA">
        <w:rPr>
          <w:rFonts w:ascii="Aptos" w:hAnsi="Aptos"/>
          <w:b/>
          <w:bCs/>
          <w:sz w:val="24"/>
          <w:szCs w:val="24"/>
        </w:rPr>
        <w:t>HEI</w:t>
      </w:r>
      <w:r w:rsidRPr="003B6714">
        <w:rPr>
          <w:rFonts w:ascii="Aptos" w:hAnsi="Aptos"/>
          <w:sz w:val="24"/>
          <w:szCs w:val="24"/>
        </w:rPr>
        <w:t xml:space="preserve"> - </w:t>
      </w:r>
      <w:r w:rsidRPr="00F45875">
        <w:rPr>
          <w:rFonts w:ascii="Aptos" w:hAnsi="Aptos"/>
          <w:sz w:val="24"/>
          <w:szCs w:val="24"/>
        </w:rPr>
        <w:t>Higher Education Institution: a term used to talk about organisations that provide higher, post-secondary, tertiary, and/or third-level education.</w:t>
      </w:r>
    </w:p>
    <w:p w14:paraId="2FAD473B" w14:textId="77777777" w:rsidR="005065CA" w:rsidRPr="003B6714" w:rsidRDefault="005065CA" w:rsidP="005065CA">
      <w:pPr>
        <w:rPr>
          <w:rFonts w:ascii="Aptos" w:hAnsi="Aptos"/>
          <w:sz w:val="24"/>
          <w:szCs w:val="24"/>
        </w:rPr>
      </w:pPr>
      <w:r w:rsidRPr="005065CA">
        <w:rPr>
          <w:rFonts w:ascii="Aptos" w:hAnsi="Aptos"/>
          <w:b/>
          <w:bCs/>
          <w:sz w:val="24"/>
          <w:szCs w:val="24"/>
        </w:rPr>
        <w:t>HRA Approval</w:t>
      </w:r>
      <w:r w:rsidRPr="003B6714">
        <w:rPr>
          <w:rFonts w:ascii="Aptos" w:hAnsi="Aptos"/>
          <w:sz w:val="24"/>
          <w:szCs w:val="24"/>
        </w:rPr>
        <w:t xml:space="preserve"> - HRA Approval is the new process for the NHS in England that brings together the assessment of governance and legal compliance, undertaken by dedicated HRA staff, with the independent REC opinion provided through the UK research ethics service. It replaces the need for local checks of legal compliance and related matters by each participating organisation in England.</w:t>
      </w:r>
    </w:p>
    <w:p w14:paraId="25927A2D" w14:textId="77777777" w:rsidR="005065CA" w:rsidRPr="00F45875" w:rsidRDefault="005065CA" w:rsidP="005065CA">
      <w:pPr>
        <w:rPr>
          <w:rFonts w:ascii="Aptos" w:hAnsi="Aptos"/>
          <w:sz w:val="24"/>
          <w:szCs w:val="24"/>
        </w:rPr>
      </w:pPr>
      <w:r w:rsidRPr="005065CA">
        <w:rPr>
          <w:rFonts w:ascii="Aptos" w:hAnsi="Aptos"/>
          <w:b/>
          <w:bCs/>
          <w:sz w:val="24"/>
          <w:szCs w:val="24"/>
        </w:rPr>
        <w:t>Informed consent</w:t>
      </w:r>
      <w:r w:rsidRPr="003B6714">
        <w:rPr>
          <w:rFonts w:ascii="Aptos" w:hAnsi="Aptos"/>
          <w:sz w:val="24"/>
          <w:szCs w:val="24"/>
        </w:rPr>
        <w:t xml:space="preserve"> - </w:t>
      </w:r>
      <w:r w:rsidRPr="00F45875">
        <w:rPr>
          <w:rFonts w:ascii="Aptos" w:hAnsi="Aptos"/>
          <w:sz w:val="24"/>
          <w:szCs w:val="24"/>
        </w:rPr>
        <w:t>A process by which a participant voluntarily confirms his or her willingness to participate in a particular trial, after having been informed of all aspects of the trial that are relevant to the decision to participate.</w:t>
      </w:r>
    </w:p>
    <w:p w14:paraId="7F65DEB8" w14:textId="77777777" w:rsidR="005065CA" w:rsidRPr="00F45875" w:rsidRDefault="005065CA" w:rsidP="005065CA">
      <w:pPr>
        <w:rPr>
          <w:rFonts w:ascii="Aptos" w:hAnsi="Aptos"/>
          <w:sz w:val="24"/>
          <w:szCs w:val="24"/>
        </w:rPr>
      </w:pPr>
      <w:r w:rsidRPr="005065CA">
        <w:rPr>
          <w:rFonts w:ascii="Aptos" w:hAnsi="Aptos"/>
          <w:b/>
          <w:bCs/>
          <w:sz w:val="24"/>
          <w:szCs w:val="24"/>
        </w:rPr>
        <w:t>Investigator</w:t>
      </w:r>
      <w:r w:rsidRPr="003B6714">
        <w:rPr>
          <w:rFonts w:ascii="Aptos" w:hAnsi="Aptos"/>
          <w:sz w:val="24"/>
          <w:szCs w:val="24"/>
        </w:rPr>
        <w:t xml:space="preserve"> - </w:t>
      </w:r>
      <w:r w:rsidRPr="00F45875">
        <w:rPr>
          <w:rFonts w:ascii="Aptos" w:hAnsi="Aptos"/>
          <w:sz w:val="24"/>
          <w:szCs w:val="24"/>
        </w:rPr>
        <w:t>A person who is conducting a (clinical) study. Those researchers leading the team are referred to as chief investigator or principal investigator.</w:t>
      </w:r>
    </w:p>
    <w:p w14:paraId="021E38E6" w14:textId="77777777" w:rsidR="005065CA" w:rsidRPr="00F45875" w:rsidRDefault="005065CA" w:rsidP="005065CA">
      <w:pPr>
        <w:rPr>
          <w:rFonts w:ascii="Aptos" w:hAnsi="Aptos"/>
          <w:sz w:val="24"/>
          <w:szCs w:val="24"/>
        </w:rPr>
      </w:pPr>
      <w:r w:rsidRPr="005065CA">
        <w:rPr>
          <w:rFonts w:ascii="Aptos" w:hAnsi="Aptos"/>
          <w:b/>
          <w:bCs/>
          <w:sz w:val="24"/>
          <w:szCs w:val="24"/>
        </w:rPr>
        <w:t>Medical device</w:t>
      </w:r>
      <w:r w:rsidRPr="003B6714">
        <w:rPr>
          <w:rFonts w:ascii="Aptos" w:hAnsi="Aptos"/>
          <w:sz w:val="24"/>
          <w:szCs w:val="24"/>
        </w:rPr>
        <w:t xml:space="preserve"> - </w:t>
      </w:r>
      <w:r w:rsidRPr="00F45875">
        <w:rPr>
          <w:rFonts w:ascii="Aptos" w:hAnsi="Aptos"/>
          <w:sz w:val="24"/>
          <w:szCs w:val="24"/>
        </w:rPr>
        <w:t xml:space="preserve">Any instrument, apparatus, implement, machine, appliance, implant, software, material, or similar that can be used for: diagnosis, prevention, monitoring, treatment or alleviation of disease; investigation, replacement, modification, or support </w:t>
      </w:r>
      <w:r w:rsidRPr="00F45875">
        <w:rPr>
          <w:rFonts w:ascii="Aptos" w:hAnsi="Aptos"/>
          <w:sz w:val="24"/>
          <w:szCs w:val="24"/>
        </w:rPr>
        <w:lastRenderedPageBreak/>
        <w:t>of the anatomy or of a physiological process; supporting or sustaining life; control of conception; disinfection of medical devices: that doesn’t achieve its primary intended action in or on the human body by pharmacological, immunological or metabolic means.</w:t>
      </w:r>
    </w:p>
    <w:p w14:paraId="5C79935D" w14:textId="77777777" w:rsidR="005065CA" w:rsidRPr="00F45875" w:rsidRDefault="005065CA" w:rsidP="005065CA">
      <w:pPr>
        <w:rPr>
          <w:rFonts w:ascii="Aptos" w:hAnsi="Aptos"/>
          <w:sz w:val="24"/>
          <w:szCs w:val="24"/>
        </w:rPr>
      </w:pPr>
      <w:r w:rsidRPr="005065CA">
        <w:rPr>
          <w:rFonts w:ascii="Aptos" w:hAnsi="Aptos"/>
          <w:b/>
          <w:bCs/>
          <w:sz w:val="24"/>
          <w:szCs w:val="24"/>
        </w:rPr>
        <w:t>MHRA</w:t>
      </w:r>
      <w:r w:rsidRPr="003B6714">
        <w:rPr>
          <w:rFonts w:ascii="Aptos" w:hAnsi="Aptos"/>
          <w:sz w:val="24"/>
          <w:szCs w:val="24"/>
        </w:rPr>
        <w:t xml:space="preserve"> - </w:t>
      </w:r>
      <w:r w:rsidRPr="00F45875">
        <w:rPr>
          <w:rFonts w:ascii="Aptos" w:hAnsi="Aptos"/>
          <w:sz w:val="24"/>
          <w:szCs w:val="24"/>
        </w:rPr>
        <w:t>Medicines and Healthcare Products Regulatory Agency: the competent authority for the UK, it is responsible for ensuring that medicines and medical devices work and are acceptably safe.</w:t>
      </w:r>
    </w:p>
    <w:p w14:paraId="3F173F63" w14:textId="77777777" w:rsidR="005065CA" w:rsidRPr="003B6714" w:rsidRDefault="005065CA" w:rsidP="005065CA">
      <w:pPr>
        <w:rPr>
          <w:rFonts w:ascii="Aptos" w:hAnsi="Aptos"/>
          <w:sz w:val="24"/>
          <w:szCs w:val="24"/>
        </w:rPr>
      </w:pPr>
      <w:r w:rsidRPr="005065CA">
        <w:rPr>
          <w:rFonts w:ascii="Aptos" w:hAnsi="Aptos"/>
          <w:b/>
          <w:bCs/>
          <w:sz w:val="24"/>
          <w:szCs w:val="24"/>
        </w:rPr>
        <w:t>NIHR Clinical Research Network (CRN)</w:t>
      </w:r>
      <w:r w:rsidRPr="003B6714">
        <w:rPr>
          <w:rFonts w:ascii="Aptos" w:hAnsi="Aptos"/>
          <w:sz w:val="24"/>
          <w:szCs w:val="24"/>
        </w:rPr>
        <w:t xml:space="preserve"> - The National Institute for Health Research Clinical Research Network provides infrastructure and research support funding that allows high-quality clinical research to take place in the NHS in England.</w:t>
      </w:r>
    </w:p>
    <w:p w14:paraId="79E79952" w14:textId="77777777" w:rsidR="005065CA" w:rsidRPr="00F45875" w:rsidRDefault="005065CA" w:rsidP="005065CA">
      <w:pPr>
        <w:rPr>
          <w:rFonts w:ascii="Aptos" w:hAnsi="Aptos"/>
          <w:sz w:val="24"/>
          <w:szCs w:val="24"/>
        </w:rPr>
      </w:pPr>
      <w:r w:rsidRPr="005065CA">
        <w:rPr>
          <w:rFonts w:ascii="Aptos" w:hAnsi="Aptos"/>
          <w:b/>
          <w:bCs/>
          <w:sz w:val="24"/>
          <w:szCs w:val="24"/>
        </w:rPr>
        <w:t>NHS</w:t>
      </w:r>
      <w:r w:rsidRPr="003B6714">
        <w:rPr>
          <w:rFonts w:ascii="Aptos" w:hAnsi="Aptos"/>
          <w:sz w:val="24"/>
          <w:szCs w:val="24"/>
        </w:rPr>
        <w:t xml:space="preserve"> - </w:t>
      </w:r>
      <w:r w:rsidRPr="00F45875">
        <w:rPr>
          <w:rFonts w:ascii="Aptos" w:hAnsi="Aptos"/>
          <w:sz w:val="24"/>
          <w:szCs w:val="24"/>
        </w:rPr>
        <w:t>National Health Service: government-funded medical and health care services that everyone living in the UK can use without being asked to pay the full cost of the service.</w:t>
      </w:r>
    </w:p>
    <w:p w14:paraId="44F1CF42" w14:textId="77777777" w:rsidR="005065CA" w:rsidRPr="00F45875" w:rsidRDefault="005065CA" w:rsidP="005065CA">
      <w:pPr>
        <w:rPr>
          <w:rFonts w:ascii="Aptos" w:hAnsi="Aptos"/>
          <w:sz w:val="24"/>
          <w:szCs w:val="24"/>
        </w:rPr>
      </w:pPr>
      <w:r w:rsidRPr="005065CA">
        <w:rPr>
          <w:rFonts w:ascii="Aptos" w:hAnsi="Aptos"/>
          <w:b/>
          <w:bCs/>
          <w:sz w:val="24"/>
          <w:szCs w:val="24"/>
        </w:rPr>
        <w:t>NHS research</w:t>
      </w:r>
      <w:r w:rsidRPr="003B6714">
        <w:rPr>
          <w:rFonts w:ascii="Aptos" w:hAnsi="Aptos"/>
          <w:sz w:val="24"/>
          <w:szCs w:val="24"/>
        </w:rPr>
        <w:t xml:space="preserve"> - </w:t>
      </w:r>
      <w:r w:rsidRPr="00F45875">
        <w:rPr>
          <w:rFonts w:ascii="Aptos" w:hAnsi="Aptos"/>
          <w:sz w:val="24"/>
          <w:szCs w:val="24"/>
        </w:rPr>
        <w:t>NHS research is research carried out in the NHS or funded by the NHS. This includes research that takes place in local hospitals or GP surgeries, and larger studies commissioned by the NHS at a national level. For example</w:t>
      </w:r>
      <w:r>
        <w:rPr>
          <w:rFonts w:ascii="Aptos" w:hAnsi="Aptos"/>
          <w:sz w:val="24"/>
          <w:szCs w:val="24"/>
        </w:rPr>
        <w:t>,</w:t>
      </w:r>
      <w:r w:rsidRPr="00F45875">
        <w:rPr>
          <w:rFonts w:ascii="Aptos" w:hAnsi="Aptos"/>
          <w:sz w:val="24"/>
          <w:szCs w:val="24"/>
        </w:rPr>
        <w:t xml:space="preserve"> a study based in a GP surgery looking at people’s experience of long-term chronic pain or a randomised controlled trial to look at the best treatment for people with bowel cancer.</w:t>
      </w:r>
    </w:p>
    <w:p w14:paraId="0BA8E32F" w14:textId="77777777" w:rsidR="005065CA" w:rsidRPr="003B6714" w:rsidRDefault="005065CA" w:rsidP="005065CA">
      <w:pPr>
        <w:rPr>
          <w:rFonts w:ascii="Aptos" w:hAnsi="Aptos"/>
          <w:sz w:val="24"/>
          <w:szCs w:val="24"/>
        </w:rPr>
      </w:pPr>
      <w:r w:rsidRPr="005065CA">
        <w:rPr>
          <w:rFonts w:ascii="Aptos" w:hAnsi="Aptos"/>
          <w:b/>
          <w:bCs/>
          <w:sz w:val="24"/>
          <w:szCs w:val="24"/>
        </w:rPr>
        <w:t>Observational study</w:t>
      </w:r>
      <w:r w:rsidRPr="003B6714">
        <w:rPr>
          <w:rFonts w:ascii="Aptos" w:hAnsi="Aptos"/>
          <w:sz w:val="24"/>
          <w:szCs w:val="24"/>
        </w:rPr>
        <w:t xml:space="preserve"> - </w:t>
      </w:r>
      <w:r w:rsidRPr="00F45875">
        <w:rPr>
          <w:rFonts w:ascii="Aptos" w:hAnsi="Aptos"/>
          <w:sz w:val="24"/>
          <w:szCs w:val="24"/>
        </w:rPr>
        <w:t xml:space="preserve">A study in which the investigators do not seek to </w:t>
      </w:r>
      <w:proofErr w:type="gramStart"/>
      <w:r w:rsidRPr="00F45875">
        <w:rPr>
          <w:rFonts w:ascii="Aptos" w:hAnsi="Aptos"/>
          <w:sz w:val="24"/>
          <w:szCs w:val="24"/>
        </w:rPr>
        <w:t>intervene, but</w:t>
      </w:r>
      <w:proofErr w:type="gramEnd"/>
      <w:r w:rsidRPr="00F45875">
        <w:rPr>
          <w:rFonts w:ascii="Aptos" w:hAnsi="Aptos"/>
          <w:sz w:val="24"/>
          <w:szCs w:val="24"/>
        </w:rPr>
        <w:t xml:space="preserve"> simply observe the course of events. There is a greater risk of selection bias than in experimental studies.</w:t>
      </w:r>
    </w:p>
    <w:p w14:paraId="1223A5E0" w14:textId="77777777" w:rsidR="005065CA" w:rsidRPr="003B6714" w:rsidRDefault="005065CA" w:rsidP="005065CA">
      <w:pPr>
        <w:rPr>
          <w:rFonts w:ascii="Aptos" w:hAnsi="Aptos"/>
          <w:sz w:val="24"/>
          <w:szCs w:val="24"/>
        </w:rPr>
      </w:pPr>
      <w:r w:rsidRPr="005065CA">
        <w:rPr>
          <w:rFonts w:ascii="Aptos" w:hAnsi="Aptos"/>
          <w:b/>
          <w:bCs/>
          <w:sz w:val="24"/>
          <w:szCs w:val="24"/>
        </w:rPr>
        <w:t>Participant</w:t>
      </w:r>
      <w:r w:rsidRPr="003B6714">
        <w:rPr>
          <w:rFonts w:ascii="Aptos" w:hAnsi="Aptos"/>
          <w:sz w:val="24"/>
          <w:szCs w:val="24"/>
        </w:rPr>
        <w:t xml:space="preserve"> - Patient, service user, carer, relative of the deceased, professional </w:t>
      </w:r>
      <w:proofErr w:type="spellStart"/>
      <w:r w:rsidRPr="003B6714">
        <w:rPr>
          <w:rFonts w:ascii="Aptos" w:hAnsi="Aptos"/>
          <w:sz w:val="24"/>
          <w:szCs w:val="24"/>
        </w:rPr>
        <w:t>carer</w:t>
      </w:r>
      <w:proofErr w:type="spellEnd"/>
      <w:r w:rsidRPr="003B6714">
        <w:rPr>
          <w:rFonts w:ascii="Aptos" w:hAnsi="Aptos"/>
          <w:sz w:val="24"/>
          <w:szCs w:val="24"/>
        </w:rPr>
        <w:t>, other employee, or member of the public, who consents to take part in a study. (Under the Clinical Trials Regulations, participants in Clinical trial of an investigational medicinal product (CTIMP) are referred to as “subjects”.)</w:t>
      </w:r>
    </w:p>
    <w:p w14:paraId="7C9F32C6" w14:textId="77777777" w:rsidR="005065CA" w:rsidRPr="003B6714" w:rsidRDefault="005065CA" w:rsidP="005065CA">
      <w:pPr>
        <w:rPr>
          <w:rFonts w:ascii="Aptos" w:hAnsi="Aptos"/>
          <w:sz w:val="24"/>
          <w:szCs w:val="24"/>
        </w:rPr>
      </w:pPr>
      <w:r w:rsidRPr="005065CA">
        <w:rPr>
          <w:rFonts w:ascii="Aptos" w:hAnsi="Aptos"/>
          <w:b/>
          <w:bCs/>
          <w:sz w:val="24"/>
          <w:szCs w:val="24"/>
        </w:rPr>
        <w:t>PPI</w:t>
      </w:r>
      <w:r w:rsidRPr="003B6714">
        <w:rPr>
          <w:rFonts w:ascii="Aptos" w:hAnsi="Aptos"/>
          <w:sz w:val="24"/>
          <w:szCs w:val="24"/>
        </w:rPr>
        <w:t xml:space="preserve"> - Patient and Public Involvement. In research, PPI takes various forms, from involvement of public contributors in priority setting, representation on committees, and as reviewers. NIHR appoint public board and panel members via open competition.</w:t>
      </w:r>
    </w:p>
    <w:p w14:paraId="026BE32C" w14:textId="77777777" w:rsidR="005065CA" w:rsidRPr="003B6714" w:rsidRDefault="005065CA" w:rsidP="005065CA">
      <w:pPr>
        <w:rPr>
          <w:rFonts w:ascii="Aptos" w:hAnsi="Aptos"/>
          <w:sz w:val="24"/>
          <w:szCs w:val="24"/>
        </w:rPr>
      </w:pPr>
      <w:r w:rsidRPr="005065CA">
        <w:rPr>
          <w:rFonts w:ascii="Aptos" w:hAnsi="Aptos"/>
          <w:b/>
          <w:bCs/>
          <w:sz w:val="24"/>
          <w:szCs w:val="24"/>
        </w:rPr>
        <w:t>Principal investigator</w:t>
      </w:r>
      <w:r w:rsidRPr="003B6714">
        <w:rPr>
          <w:rFonts w:ascii="Aptos" w:hAnsi="Aptos"/>
          <w:sz w:val="24"/>
          <w:szCs w:val="24"/>
        </w:rPr>
        <w:t xml:space="preserve"> - The principal investigator (PI) may be the chief investigator, or where the research is taking place across than one site, the principal investigator is the person at each site who is responsible for the day to day running of the research project.</w:t>
      </w:r>
    </w:p>
    <w:p w14:paraId="7FF6D198" w14:textId="77777777" w:rsidR="005065CA" w:rsidRPr="00063948" w:rsidRDefault="005065CA" w:rsidP="005065CA">
      <w:pPr>
        <w:rPr>
          <w:rFonts w:ascii="Aptos" w:hAnsi="Aptos"/>
          <w:sz w:val="24"/>
          <w:szCs w:val="24"/>
        </w:rPr>
      </w:pPr>
      <w:r w:rsidRPr="005065CA">
        <w:rPr>
          <w:rFonts w:ascii="Aptos" w:hAnsi="Aptos"/>
          <w:b/>
          <w:bCs/>
          <w:sz w:val="24"/>
          <w:szCs w:val="24"/>
        </w:rPr>
        <w:t>Qualitative research</w:t>
      </w:r>
      <w:r w:rsidRPr="003B6714">
        <w:rPr>
          <w:rFonts w:ascii="Aptos" w:hAnsi="Aptos"/>
          <w:sz w:val="24"/>
          <w:szCs w:val="24"/>
        </w:rPr>
        <w:t xml:space="preserve"> - </w:t>
      </w:r>
      <w:r w:rsidRPr="00063948">
        <w:rPr>
          <w:rFonts w:ascii="Aptos" w:hAnsi="Aptos"/>
          <w:sz w:val="24"/>
          <w:szCs w:val="24"/>
        </w:rPr>
        <w:t>Qualitative research is used to explore and understand people’s beliefs, experiences, attitudes or behaviours. It asks questions about how and why. Qualitative research might ask questions about why people want to stop smoking. It won’t ask how many people have tried to stop smoking. Qualitative researchers use methods like focus groups and interviews (telephone and face-to-face interviews). This research does not collect data in the form of numbers but might collect data in the form of interview transcripts, or notes from focus groups.</w:t>
      </w:r>
    </w:p>
    <w:p w14:paraId="3AD3A06B" w14:textId="77777777" w:rsidR="005065CA" w:rsidRPr="00063948" w:rsidRDefault="005065CA" w:rsidP="005065CA">
      <w:pPr>
        <w:rPr>
          <w:rFonts w:ascii="Aptos" w:hAnsi="Aptos"/>
          <w:sz w:val="24"/>
          <w:szCs w:val="24"/>
        </w:rPr>
      </w:pPr>
      <w:r w:rsidRPr="005065CA">
        <w:rPr>
          <w:rFonts w:ascii="Aptos" w:hAnsi="Aptos"/>
          <w:b/>
          <w:bCs/>
          <w:sz w:val="24"/>
          <w:szCs w:val="24"/>
        </w:rPr>
        <w:lastRenderedPageBreak/>
        <w:t>Quantitative research</w:t>
      </w:r>
      <w:r w:rsidRPr="003B6714">
        <w:rPr>
          <w:rFonts w:ascii="Aptos" w:hAnsi="Aptos"/>
          <w:sz w:val="24"/>
          <w:szCs w:val="24"/>
        </w:rPr>
        <w:t xml:space="preserve"> - </w:t>
      </w:r>
      <w:r w:rsidRPr="00063948">
        <w:rPr>
          <w:rFonts w:ascii="Aptos" w:hAnsi="Aptos"/>
          <w:sz w:val="24"/>
          <w:szCs w:val="24"/>
        </w:rPr>
        <w:t xml:space="preserve">In quantitative research, researchers collect data in the form of numbers. </w:t>
      </w:r>
      <w:proofErr w:type="gramStart"/>
      <w:r w:rsidRPr="00063948">
        <w:rPr>
          <w:rFonts w:ascii="Aptos" w:hAnsi="Aptos"/>
          <w:sz w:val="24"/>
          <w:szCs w:val="24"/>
        </w:rPr>
        <w:t>So</w:t>
      </w:r>
      <w:proofErr w:type="gramEnd"/>
      <w:r w:rsidRPr="00063948">
        <w:rPr>
          <w:rFonts w:ascii="Aptos" w:hAnsi="Aptos"/>
          <w:sz w:val="24"/>
          <w:szCs w:val="24"/>
        </w:rPr>
        <w:t xml:space="preserve"> they measure things or count things. Quantitative research might ask a question like how many people visit their GP each year, or what proportion of children have had an MMR vaccine, or whether a new drug lowers blood pressure more than the drugs that are usually used. Quantitative researchers use methods like clinical trials.</w:t>
      </w:r>
    </w:p>
    <w:p w14:paraId="63BDFE83" w14:textId="77777777" w:rsidR="005065CA" w:rsidRPr="00063948" w:rsidRDefault="005065CA" w:rsidP="005065CA">
      <w:pPr>
        <w:rPr>
          <w:rFonts w:ascii="Aptos" w:hAnsi="Aptos"/>
          <w:sz w:val="24"/>
          <w:szCs w:val="24"/>
        </w:rPr>
      </w:pPr>
      <w:r w:rsidRPr="005065CA">
        <w:rPr>
          <w:rFonts w:ascii="Aptos" w:hAnsi="Aptos"/>
          <w:b/>
          <w:bCs/>
          <w:sz w:val="24"/>
          <w:szCs w:val="24"/>
        </w:rPr>
        <w:t>Questionnaire</w:t>
      </w:r>
      <w:r w:rsidRPr="003B6714">
        <w:rPr>
          <w:rFonts w:ascii="Aptos" w:hAnsi="Aptos"/>
          <w:sz w:val="24"/>
          <w:szCs w:val="24"/>
        </w:rPr>
        <w:t xml:space="preserve"> - </w:t>
      </w:r>
      <w:r w:rsidRPr="00063948">
        <w:rPr>
          <w:rFonts w:ascii="Aptos" w:hAnsi="Aptos"/>
          <w:sz w:val="24"/>
          <w:szCs w:val="24"/>
        </w:rPr>
        <w:t>A questionnaire is a prepared set of written questions used to obtain information from research participants. Questionnaires can be completed on paper, using a computer or with an interviewer.</w:t>
      </w:r>
    </w:p>
    <w:p w14:paraId="0AD9D909" w14:textId="77777777" w:rsidR="005065CA" w:rsidRPr="003B6714" w:rsidRDefault="005065CA" w:rsidP="005065CA">
      <w:pPr>
        <w:rPr>
          <w:rFonts w:ascii="Aptos" w:hAnsi="Aptos"/>
          <w:sz w:val="24"/>
          <w:szCs w:val="24"/>
        </w:rPr>
      </w:pPr>
      <w:r w:rsidRPr="005065CA">
        <w:rPr>
          <w:rFonts w:ascii="Aptos" w:hAnsi="Aptos"/>
          <w:b/>
          <w:bCs/>
          <w:sz w:val="24"/>
          <w:szCs w:val="24"/>
        </w:rPr>
        <w:t>R&amp;D</w:t>
      </w:r>
      <w:r w:rsidRPr="003B6714">
        <w:rPr>
          <w:rFonts w:ascii="Aptos" w:hAnsi="Aptos"/>
          <w:sz w:val="24"/>
          <w:szCs w:val="24"/>
        </w:rPr>
        <w:t xml:space="preserve"> - Research and Development.</w:t>
      </w:r>
    </w:p>
    <w:p w14:paraId="6267E1E5" w14:textId="77777777" w:rsidR="005065CA" w:rsidRPr="00063948" w:rsidRDefault="005065CA" w:rsidP="005065CA">
      <w:pPr>
        <w:rPr>
          <w:rFonts w:ascii="Aptos" w:hAnsi="Aptos"/>
          <w:sz w:val="24"/>
          <w:szCs w:val="24"/>
        </w:rPr>
      </w:pPr>
      <w:r w:rsidRPr="005065CA">
        <w:rPr>
          <w:rFonts w:ascii="Aptos" w:hAnsi="Aptos"/>
          <w:b/>
          <w:bCs/>
          <w:sz w:val="24"/>
          <w:szCs w:val="24"/>
        </w:rPr>
        <w:t>Randomised controlled trial</w:t>
      </w:r>
      <w:r w:rsidRPr="003B6714">
        <w:rPr>
          <w:rFonts w:ascii="Aptos" w:hAnsi="Aptos"/>
          <w:sz w:val="24"/>
          <w:szCs w:val="24"/>
        </w:rPr>
        <w:t xml:space="preserve"> - </w:t>
      </w:r>
      <w:r w:rsidRPr="00063948">
        <w:rPr>
          <w:rFonts w:ascii="Aptos" w:hAnsi="Aptos"/>
          <w:sz w:val="24"/>
          <w:szCs w:val="24"/>
        </w:rPr>
        <w:t xml:space="preserve">An experiment in which two or more interventions, possibly including a control intervention or no intervention, are compared by being randomly allocated to participants. In most trials one intervention is assigned to </w:t>
      </w:r>
      <w:proofErr w:type="gramStart"/>
      <w:r w:rsidRPr="00063948">
        <w:rPr>
          <w:rFonts w:ascii="Aptos" w:hAnsi="Aptos"/>
          <w:sz w:val="24"/>
          <w:szCs w:val="24"/>
        </w:rPr>
        <w:t>each individual</w:t>
      </w:r>
      <w:proofErr w:type="gramEnd"/>
      <w:r w:rsidRPr="00063948">
        <w:rPr>
          <w:rFonts w:ascii="Aptos" w:hAnsi="Aptos"/>
          <w:sz w:val="24"/>
          <w:szCs w:val="24"/>
        </w:rPr>
        <w:t xml:space="preserve"> but sometimes assignment is to defined groups of individuals (for example, in a household) or interventions are assigned within individuals (for example, in different orders or to different parts of the body).</w:t>
      </w:r>
    </w:p>
    <w:p w14:paraId="4651EDCD" w14:textId="77777777" w:rsidR="005065CA" w:rsidRPr="003B6714" w:rsidRDefault="005065CA" w:rsidP="005065CA">
      <w:pPr>
        <w:rPr>
          <w:rFonts w:ascii="Aptos" w:hAnsi="Aptos"/>
          <w:sz w:val="24"/>
          <w:szCs w:val="24"/>
        </w:rPr>
      </w:pPr>
      <w:r w:rsidRPr="005065CA">
        <w:rPr>
          <w:rFonts w:ascii="Aptos" w:hAnsi="Aptos"/>
          <w:b/>
          <w:bCs/>
          <w:sz w:val="24"/>
          <w:szCs w:val="24"/>
        </w:rPr>
        <w:t>Research</w:t>
      </w:r>
      <w:r w:rsidRPr="003B6714">
        <w:rPr>
          <w:rFonts w:ascii="Aptos" w:hAnsi="Aptos"/>
          <w:sz w:val="24"/>
          <w:szCs w:val="24"/>
        </w:rPr>
        <w:t xml:space="preserve"> - The term research means different things to different people but is essentially about finding out new knowledge that could lead to changes to treatments, policies or care. The definition used by the Department of Health is: “The attempt to derive generalisable new knowledge by addressing clearly defined questions with systematic and rigorous methods.”</w:t>
      </w:r>
    </w:p>
    <w:p w14:paraId="501CA29F" w14:textId="77777777" w:rsidR="005065CA" w:rsidRPr="003B6714" w:rsidRDefault="005065CA" w:rsidP="005065CA">
      <w:pPr>
        <w:rPr>
          <w:rFonts w:ascii="Aptos" w:hAnsi="Aptos"/>
          <w:sz w:val="24"/>
          <w:szCs w:val="24"/>
        </w:rPr>
      </w:pPr>
      <w:r w:rsidRPr="005065CA">
        <w:rPr>
          <w:rFonts w:ascii="Aptos" w:hAnsi="Aptos"/>
          <w:b/>
          <w:bCs/>
          <w:sz w:val="24"/>
          <w:szCs w:val="24"/>
        </w:rPr>
        <w:t>REC</w:t>
      </w:r>
      <w:r w:rsidRPr="003B6714">
        <w:rPr>
          <w:rFonts w:ascii="Aptos" w:hAnsi="Aptos"/>
          <w:sz w:val="24"/>
          <w:szCs w:val="24"/>
        </w:rPr>
        <w:t xml:space="preserve"> - A Research Ethics Committee (REC) established in any part of the UK in accordance with </w:t>
      </w:r>
      <w:r w:rsidRPr="00DF52D6">
        <w:rPr>
          <w:rFonts w:ascii="Aptos" w:hAnsi="Aptos"/>
          <w:sz w:val="24"/>
          <w:szCs w:val="24"/>
        </w:rPr>
        <w:t>Governance Arrangements for Research Ethics Committees</w:t>
      </w:r>
      <w:r>
        <w:rPr>
          <w:rFonts w:ascii="Aptos" w:hAnsi="Aptos"/>
          <w:sz w:val="24"/>
          <w:szCs w:val="24"/>
        </w:rPr>
        <w:t xml:space="preserve"> (</w:t>
      </w:r>
      <w:proofErr w:type="spellStart"/>
      <w:r w:rsidRPr="003B6714">
        <w:rPr>
          <w:rFonts w:ascii="Aptos" w:hAnsi="Aptos"/>
          <w:sz w:val="24"/>
          <w:szCs w:val="24"/>
        </w:rPr>
        <w:t>GAfREC</w:t>
      </w:r>
      <w:proofErr w:type="spellEnd"/>
      <w:r>
        <w:rPr>
          <w:rFonts w:ascii="Aptos" w:hAnsi="Aptos"/>
          <w:sz w:val="24"/>
          <w:szCs w:val="24"/>
        </w:rPr>
        <w:t>)</w:t>
      </w:r>
      <w:r w:rsidRPr="003B6714">
        <w:rPr>
          <w:rFonts w:ascii="Aptos" w:hAnsi="Aptos"/>
          <w:sz w:val="24"/>
          <w:szCs w:val="24"/>
        </w:rPr>
        <w:t xml:space="preserve"> and/or recognised by </w:t>
      </w:r>
      <w:r w:rsidRPr="00DF52D6">
        <w:rPr>
          <w:rFonts w:ascii="Aptos" w:hAnsi="Aptos"/>
          <w:sz w:val="24"/>
          <w:szCs w:val="24"/>
        </w:rPr>
        <w:t>the United Kingdom Ethics Committee Authority (</w:t>
      </w:r>
      <w:r w:rsidRPr="003B6714">
        <w:rPr>
          <w:rFonts w:ascii="Aptos" w:hAnsi="Aptos"/>
          <w:sz w:val="24"/>
          <w:szCs w:val="24"/>
        </w:rPr>
        <w:t>UKECA</w:t>
      </w:r>
      <w:r>
        <w:rPr>
          <w:rFonts w:ascii="Aptos" w:hAnsi="Aptos"/>
          <w:sz w:val="24"/>
          <w:szCs w:val="24"/>
        </w:rPr>
        <w:t>)</w:t>
      </w:r>
      <w:r w:rsidRPr="003B6714">
        <w:rPr>
          <w:rFonts w:ascii="Aptos" w:hAnsi="Aptos"/>
          <w:sz w:val="24"/>
          <w:szCs w:val="24"/>
        </w:rPr>
        <w:t xml:space="preserve"> under the Clinical Trials Regulations.</w:t>
      </w:r>
    </w:p>
    <w:p w14:paraId="75977CBC" w14:textId="77777777" w:rsidR="005065CA" w:rsidRPr="00063948" w:rsidRDefault="005065CA" w:rsidP="005065CA">
      <w:pPr>
        <w:rPr>
          <w:rFonts w:ascii="Aptos" w:hAnsi="Aptos"/>
          <w:sz w:val="24"/>
          <w:szCs w:val="24"/>
        </w:rPr>
      </w:pPr>
      <w:r w:rsidRPr="005065CA">
        <w:rPr>
          <w:rFonts w:ascii="Aptos" w:hAnsi="Aptos"/>
          <w:b/>
          <w:bCs/>
          <w:sz w:val="24"/>
          <w:szCs w:val="24"/>
        </w:rPr>
        <w:t>Research governance</w:t>
      </w:r>
      <w:r w:rsidRPr="003B6714">
        <w:rPr>
          <w:rFonts w:ascii="Aptos" w:hAnsi="Aptos"/>
          <w:sz w:val="24"/>
          <w:szCs w:val="24"/>
        </w:rPr>
        <w:t xml:space="preserve"> - </w:t>
      </w:r>
      <w:r w:rsidRPr="00063948">
        <w:rPr>
          <w:rFonts w:ascii="Aptos" w:hAnsi="Aptos"/>
          <w:sz w:val="24"/>
          <w:szCs w:val="24"/>
        </w:rPr>
        <w:t>Research governance is a process aimed at ensuring that research is high quality, safe and ethical. For more information, you can read the UK Policy Framework for Health and Social Care Research.</w:t>
      </w:r>
    </w:p>
    <w:p w14:paraId="4F99235E" w14:textId="77777777" w:rsidR="005065CA" w:rsidRPr="00063948" w:rsidRDefault="005065CA" w:rsidP="005065CA">
      <w:pPr>
        <w:rPr>
          <w:rFonts w:ascii="Aptos" w:hAnsi="Aptos"/>
          <w:sz w:val="24"/>
          <w:szCs w:val="24"/>
        </w:rPr>
      </w:pPr>
      <w:r w:rsidRPr="005065CA">
        <w:rPr>
          <w:rFonts w:ascii="Aptos" w:hAnsi="Aptos"/>
          <w:b/>
          <w:bCs/>
          <w:sz w:val="24"/>
          <w:szCs w:val="24"/>
        </w:rPr>
        <w:t>Researcher</w:t>
      </w:r>
      <w:r>
        <w:rPr>
          <w:rFonts w:ascii="Aptos" w:hAnsi="Aptos"/>
          <w:sz w:val="24"/>
          <w:szCs w:val="24"/>
        </w:rPr>
        <w:t xml:space="preserve"> - </w:t>
      </w:r>
      <w:r w:rsidRPr="00063948">
        <w:rPr>
          <w:rFonts w:ascii="Aptos" w:hAnsi="Aptos"/>
          <w:sz w:val="24"/>
          <w:szCs w:val="24"/>
        </w:rPr>
        <w:t>Researchers are the people who do the research. They may do research for a living, and be based in a university, hospital or other institution, and/or they may be a service user or carer</w:t>
      </w:r>
      <w:r w:rsidRPr="003B6714">
        <w:rPr>
          <w:rFonts w:ascii="Aptos" w:hAnsi="Aptos"/>
          <w:sz w:val="24"/>
          <w:szCs w:val="24"/>
        </w:rPr>
        <w:t>.</w:t>
      </w:r>
    </w:p>
    <w:p w14:paraId="40EEBCB8" w14:textId="77777777" w:rsidR="005065CA" w:rsidRPr="003B6714" w:rsidRDefault="005065CA" w:rsidP="005065CA">
      <w:pPr>
        <w:rPr>
          <w:rFonts w:ascii="Aptos" w:hAnsi="Aptos"/>
          <w:sz w:val="24"/>
          <w:szCs w:val="24"/>
        </w:rPr>
      </w:pPr>
      <w:r w:rsidRPr="005065CA">
        <w:rPr>
          <w:rFonts w:ascii="Aptos" w:hAnsi="Aptos"/>
          <w:b/>
          <w:bCs/>
          <w:sz w:val="24"/>
          <w:szCs w:val="24"/>
        </w:rPr>
        <w:t>Section 251 of the NHS Act 2006</w:t>
      </w:r>
      <w:r w:rsidRPr="003B6714">
        <w:rPr>
          <w:rFonts w:ascii="Aptos" w:hAnsi="Aptos"/>
          <w:sz w:val="24"/>
          <w:szCs w:val="24"/>
        </w:rPr>
        <w:t xml:space="preserve"> - The section of the NHS Act which enables the Secretary of State for Health to lay regulations capable of setting aside the common law duty of confidence for specified medical purposes.</w:t>
      </w:r>
    </w:p>
    <w:p w14:paraId="21CAA414" w14:textId="77777777" w:rsidR="005065CA" w:rsidRPr="003B6714" w:rsidRDefault="005065CA" w:rsidP="005065CA">
      <w:pPr>
        <w:rPr>
          <w:rFonts w:ascii="Aptos" w:hAnsi="Aptos"/>
          <w:sz w:val="24"/>
          <w:szCs w:val="24"/>
        </w:rPr>
      </w:pPr>
      <w:r w:rsidRPr="005065CA">
        <w:rPr>
          <w:rFonts w:ascii="Aptos" w:hAnsi="Aptos"/>
          <w:b/>
          <w:bCs/>
          <w:sz w:val="24"/>
          <w:szCs w:val="24"/>
        </w:rPr>
        <w:t>Sponsor</w:t>
      </w:r>
      <w:r w:rsidRPr="003B6714">
        <w:rPr>
          <w:rFonts w:ascii="Aptos" w:hAnsi="Aptos"/>
          <w:sz w:val="24"/>
          <w:szCs w:val="24"/>
        </w:rPr>
        <w:t xml:space="preserve"> - The person or body who takes on ultimate responsibility for the initiation, management and financing (or arranging the financing) of a clinical trial. Note: The Clinical Trials Regulations allow for two or more persons to take responsibility for the functions</w:t>
      </w:r>
    </w:p>
    <w:p w14:paraId="4CD0EC3C" w14:textId="77777777" w:rsidR="00EE7758" w:rsidRDefault="00EE7758"/>
    <w:sectPr w:rsidR="00EE775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5CA"/>
    <w:rsid w:val="005065CA"/>
    <w:rsid w:val="00603C64"/>
    <w:rsid w:val="00717C17"/>
    <w:rsid w:val="00EE77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26338"/>
  <w15:chartTrackingRefBased/>
  <w15:docId w15:val="{533B668B-BE94-49CB-B518-429E6E6C2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65CA"/>
    <w:pPr>
      <w:spacing w:line="259" w:lineRule="auto"/>
    </w:pPr>
    <w:rPr>
      <w:sz w:val="22"/>
      <w:szCs w:val="22"/>
    </w:rPr>
  </w:style>
  <w:style w:type="paragraph" w:styleId="Heading1">
    <w:name w:val="heading 1"/>
    <w:basedOn w:val="Normal"/>
    <w:next w:val="Normal"/>
    <w:link w:val="Heading1Char"/>
    <w:uiPriority w:val="9"/>
    <w:qFormat/>
    <w:rsid w:val="005065CA"/>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65CA"/>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65CA"/>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65CA"/>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5065CA"/>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5065CA"/>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5065CA"/>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5065CA"/>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5065CA"/>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5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65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65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65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65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65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65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65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65CA"/>
    <w:rPr>
      <w:rFonts w:eastAsiaTheme="majorEastAsia" w:cstheme="majorBidi"/>
      <w:color w:val="272727" w:themeColor="text1" w:themeTint="D8"/>
    </w:rPr>
  </w:style>
  <w:style w:type="paragraph" w:styleId="Title">
    <w:name w:val="Title"/>
    <w:basedOn w:val="Normal"/>
    <w:next w:val="Normal"/>
    <w:link w:val="TitleChar"/>
    <w:uiPriority w:val="10"/>
    <w:qFormat/>
    <w:rsid w:val="005065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65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65CA"/>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65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65CA"/>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5065CA"/>
    <w:rPr>
      <w:i/>
      <w:iCs/>
      <w:color w:val="404040" w:themeColor="text1" w:themeTint="BF"/>
    </w:rPr>
  </w:style>
  <w:style w:type="paragraph" w:styleId="ListParagraph">
    <w:name w:val="List Paragraph"/>
    <w:basedOn w:val="Normal"/>
    <w:uiPriority w:val="34"/>
    <w:qFormat/>
    <w:rsid w:val="005065CA"/>
    <w:pPr>
      <w:spacing w:line="278" w:lineRule="auto"/>
      <w:ind w:left="720"/>
      <w:contextualSpacing/>
    </w:pPr>
    <w:rPr>
      <w:sz w:val="24"/>
      <w:szCs w:val="24"/>
    </w:rPr>
  </w:style>
  <w:style w:type="character" w:styleId="IntenseEmphasis">
    <w:name w:val="Intense Emphasis"/>
    <w:basedOn w:val="DefaultParagraphFont"/>
    <w:uiPriority w:val="21"/>
    <w:qFormat/>
    <w:rsid w:val="005065CA"/>
    <w:rPr>
      <w:i/>
      <w:iCs/>
      <w:color w:val="0F4761" w:themeColor="accent1" w:themeShade="BF"/>
    </w:rPr>
  </w:style>
  <w:style w:type="paragraph" w:styleId="IntenseQuote">
    <w:name w:val="Intense Quote"/>
    <w:basedOn w:val="Normal"/>
    <w:next w:val="Normal"/>
    <w:link w:val="IntenseQuoteChar"/>
    <w:uiPriority w:val="30"/>
    <w:qFormat/>
    <w:rsid w:val="005065CA"/>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5065CA"/>
    <w:rPr>
      <w:i/>
      <w:iCs/>
      <w:color w:val="0F4761" w:themeColor="accent1" w:themeShade="BF"/>
    </w:rPr>
  </w:style>
  <w:style w:type="character" w:styleId="IntenseReference">
    <w:name w:val="Intense Reference"/>
    <w:basedOn w:val="DefaultParagraphFont"/>
    <w:uiPriority w:val="32"/>
    <w:qFormat/>
    <w:rsid w:val="005065CA"/>
    <w:rPr>
      <w:b/>
      <w:bCs/>
      <w:smallCaps/>
      <w:color w:val="0F4761" w:themeColor="accent1" w:themeShade="BF"/>
      <w:spacing w:val="5"/>
    </w:rPr>
  </w:style>
  <w:style w:type="character" w:styleId="Hyperlink">
    <w:name w:val="Hyperlink"/>
    <w:basedOn w:val="DefaultParagraphFont"/>
    <w:uiPriority w:val="99"/>
    <w:unhideWhenUsed/>
    <w:rsid w:val="005065CA"/>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hra.nhs.uk/approvals-amendments/glossary/" TargetMode="External"/><Relationship Id="rId4" Type="http://schemas.openxmlformats.org/officeDocument/2006/relationships/hyperlink" Target="https://www.nihr.ac.uk/gloss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1661</Words>
  <Characters>9468</Characters>
  <Application>Microsoft Office Word</Application>
  <DocSecurity>0</DocSecurity>
  <Lines>78</Lines>
  <Paragraphs>22</Paragraphs>
  <ScaleCrop>false</ScaleCrop>
  <Company>Whittington Health NHS Trust</Company>
  <LinksUpToDate>false</LinksUpToDate>
  <CharactersWithSpaces>11107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HAWKINS, Monet (WHITTINGTON HEALTH NHS TRUST)</dc:creator>
  <cp:keywords/>
  <dc:description/>
  <cp:lastModifiedBy>HAWKINS, Monet (WHITTINGTON HEALTH NHS TRUST)</cp:lastModifiedBy>
  <cp:revision>1</cp:revision>
  <dcterms:created xsi:type="dcterms:W3CDTF">2025-12-24T10:17:00Z</dcterms:created>
  <dcterms:modified xsi:type="dcterms:W3CDTF">2025-12-24T10:19:00Z</dcterms:modified>
</cp:coreProperties>
</file>